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93A4587" w14:textId="77777777" w:rsidR="00D80439" w:rsidRPr="00342FFB" w:rsidRDefault="0090635B">
      <w:pPr>
        <w:rPr>
          <w:rFonts w:ascii="Arial" w:eastAsia="Arial" w:hAnsi="Arial" w:cs="Arial"/>
        </w:rPr>
      </w:pPr>
      <w:r w:rsidRPr="00342FFB">
        <w:rPr>
          <w:rFonts w:ascii="Arial" w:eastAsia="Arial" w:hAnsi="Arial" w:cs="Arial"/>
          <w:noProof/>
        </w:rPr>
        <w:drawing>
          <wp:inline distT="0" distB="0" distL="0" distR="0" wp14:anchorId="53B99E17" wp14:editId="12F2A7EF">
            <wp:extent cx="175260" cy="175260"/>
            <wp:effectExtent l="0" t="0" r="2540" b="2540"/>
            <wp:docPr id="23" name="image6.png">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23" name="image6.png">
                      <a:hlinkClick r:id="rId10"/>
                    </pic:cNvPr>
                    <pic:cNvPicPr preferRelativeResize="0"/>
                  </pic:nvPicPr>
                  <pic:blipFill>
                    <a:blip r:embed="rId11"/>
                    <a:srcRect/>
                    <a:stretch>
                      <a:fillRect/>
                    </a:stretch>
                  </pic:blipFill>
                  <pic:spPr>
                    <a:xfrm>
                      <a:off x="0" y="0"/>
                      <a:ext cx="17526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02212B8F" wp14:editId="4D90B51C">
            <wp:extent cx="175260" cy="175260"/>
            <wp:effectExtent l="0" t="0" r="2540" b="2540"/>
            <wp:docPr id="24" name="image4.png">
              <a:hlinkClick xmlns:a="http://schemas.openxmlformats.org/drawingml/2006/main" r:id="rId12"/>
            </wp:docPr>
            <wp:cNvGraphicFramePr/>
            <a:graphic xmlns:a="http://schemas.openxmlformats.org/drawingml/2006/main">
              <a:graphicData uri="http://schemas.openxmlformats.org/drawingml/2006/picture">
                <pic:pic xmlns:pic="http://schemas.openxmlformats.org/drawingml/2006/picture">
                  <pic:nvPicPr>
                    <pic:cNvPr id="24" name="image4.png">
                      <a:hlinkClick r:id="rId12"/>
                    </pic:cNvPr>
                    <pic:cNvPicPr preferRelativeResize="0"/>
                  </pic:nvPicPr>
                  <pic:blipFill>
                    <a:blip r:embed="rId13"/>
                    <a:srcRect/>
                    <a:stretch>
                      <a:fillRect/>
                    </a:stretch>
                  </pic:blipFill>
                  <pic:spPr>
                    <a:xfrm>
                      <a:off x="0" y="0"/>
                      <a:ext cx="17526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4380DACD" wp14:editId="4156BCF8">
            <wp:extent cx="292100" cy="175260"/>
            <wp:effectExtent l="0" t="0" r="0" b="2540"/>
            <wp:docPr id="28" name="image1.pn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28" name="image1.png">
                      <a:hlinkClick r:id="rId14"/>
                    </pic:cNvPr>
                    <pic:cNvPicPr preferRelativeResize="0"/>
                  </pic:nvPicPr>
                  <pic:blipFill>
                    <a:blip r:embed="rId15"/>
                    <a:srcRect/>
                    <a:stretch>
                      <a:fillRect/>
                    </a:stretch>
                  </pic:blipFill>
                  <pic:spPr>
                    <a:xfrm>
                      <a:off x="0" y="0"/>
                      <a:ext cx="29210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379C4F69" wp14:editId="029F3668">
            <wp:extent cx="175260" cy="175260"/>
            <wp:effectExtent l="0" t="0" r="2540" b="2540"/>
            <wp:docPr id="30" name="image3.png">
              <a:hlinkClick xmlns:a="http://schemas.openxmlformats.org/drawingml/2006/main" r:id="rId16"/>
            </wp:docPr>
            <wp:cNvGraphicFramePr/>
            <a:graphic xmlns:a="http://schemas.openxmlformats.org/drawingml/2006/main">
              <a:graphicData uri="http://schemas.openxmlformats.org/drawingml/2006/picture">
                <pic:pic xmlns:pic="http://schemas.openxmlformats.org/drawingml/2006/picture">
                  <pic:nvPicPr>
                    <pic:cNvPr id="30" name="image3.png">
                      <a:hlinkClick r:id="rId16"/>
                    </pic:cNvPr>
                    <pic:cNvPicPr preferRelativeResize="0"/>
                  </pic:nvPicPr>
                  <pic:blipFill>
                    <a:blip r:embed="rId17"/>
                    <a:srcRect/>
                    <a:stretch>
                      <a:fillRect/>
                    </a:stretch>
                  </pic:blipFill>
                  <pic:spPr>
                    <a:xfrm>
                      <a:off x="0" y="0"/>
                      <a:ext cx="175260" cy="175260"/>
                    </a:xfrm>
                    <a:prstGeom prst="rect">
                      <a:avLst/>
                    </a:prstGeom>
                    <a:ln/>
                  </pic:spPr>
                </pic:pic>
              </a:graphicData>
            </a:graphic>
          </wp:inline>
        </w:drawing>
      </w:r>
      <w:r w:rsidR="00CC4AE2" w:rsidRPr="00342FFB">
        <w:rPr>
          <w:rFonts w:ascii="Arial" w:eastAsia="Arial" w:hAnsi="Arial" w:cs="Arial"/>
          <w:color w:val="000000"/>
          <w:sz w:val="27"/>
          <w:szCs w:val="27"/>
        </w:rPr>
        <w:t xml:space="preserve">   </w:t>
      </w:r>
      <w:r w:rsidR="00CC4AE2" w:rsidRPr="00342FFB">
        <w:rPr>
          <w:rFonts w:ascii="Arial" w:eastAsia="Arial" w:hAnsi="Arial" w:cs="Arial"/>
          <w:noProof/>
        </w:rPr>
        <w:drawing>
          <wp:inline distT="0" distB="0" distL="0" distR="0" wp14:anchorId="30F6DD4B" wp14:editId="099451DB">
            <wp:extent cx="197185" cy="176428"/>
            <wp:effectExtent l="0" t="0" r="0" b="1905"/>
            <wp:docPr id="1642432259"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259" name="Grafik 7">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220246" cy="197061"/>
                    </a:xfrm>
                    <a:prstGeom prst="rect">
                      <a:avLst/>
                    </a:prstGeom>
                  </pic:spPr>
                </pic:pic>
              </a:graphicData>
            </a:graphic>
          </wp:inline>
        </w:drawing>
      </w:r>
    </w:p>
    <w:p w14:paraId="6B8A0702" w14:textId="77777777" w:rsidR="00D80439" w:rsidRPr="00342FFB" w:rsidRDefault="00D80439">
      <w:pPr>
        <w:rPr>
          <w:rFonts w:ascii="Arial" w:eastAsia="Arial" w:hAnsi="Arial" w:cs="Arial"/>
          <w:sz w:val="20"/>
          <w:szCs w:val="20"/>
        </w:rPr>
      </w:pPr>
    </w:p>
    <w:tbl>
      <w:tblPr>
        <w:tblStyle w:val="a0"/>
        <w:tblW w:w="8730" w:type="dxa"/>
        <w:tblLayout w:type="fixed"/>
        <w:tblLook w:val="0000" w:firstRow="0" w:lastRow="0" w:firstColumn="0" w:lastColumn="0" w:noHBand="0" w:noVBand="0"/>
      </w:tblPr>
      <w:tblGrid>
        <w:gridCol w:w="4500"/>
        <w:gridCol w:w="4230"/>
      </w:tblGrid>
      <w:tr w:rsidR="00D80439" w:rsidRPr="00342FFB" w14:paraId="1E15CB8B" w14:textId="77777777">
        <w:trPr>
          <w:trHeight w:val="1152"/>
        </w:trPr>
        <w:tc>
          <w:tcPr>
            <w:tcW w:w="4500" w:type="dxa"/>
          </w:tcPr>
          <w:p w14:paraId="293BD60F" w14:textId="77777777" w:rsidR="007D71CF" w:rsidRPr="00342FFB" w:rsidRDefault="007D71CF" w:rsidP="007D71CF">
            <w:pPr>
              <w:ind w:left="-108"/>
              <w:rPr>
                <w:rFonts w:ascii="Arial" w:eastAsia="Arial" w:hAnsi="Arial" w:cs="Arial"/>
                <w:b/>
                <w:sz w:val="20"/>
                <w:szCs w:val="20"/>
              </w:rPr>
            </w:pPr>
            <w:r w:rsidRPr="00342FFB">
              <w:rPr>
                <w:rFonts w:ascii="Arial" w:eastAsia="Arial" w:hAnsi="Arial" w:cs="Arial"/>
                <w:b/>
                <w:sz w:val="20"/>
                <w:szCs w:val="20"/>
              </w:rPr>
              <w:t>Agency Contact:</w:t>
            </w:r>
          </w:p>
          <w:p w14:paraId="778FBA5D" w14:textId="77777777" w:rsidR="007D71CF" w:rsidRPr="00342FFB" w:rsidRDefault="007D71CF" w:rsidP="007D71CF">
            <w:pPr>
              <w:ind w:hanging="108"/>
              <w:rPr>
                <w:rFonts w:ascii="Arial" w:eastAsia="Arial" w:hAnsi="Arial" w:cs="Arial"/>
                <w:b/>
                <w:sz w:val="20"/>
                <w:szCs w:val="20"/>
              </w:rPr>
            </w:pPr>
            <w:r w:rsidRPr="00342FFB">
              <w:rPr>
                <w:rFonts w:ascii="Arial" w:eastAsia="Arial" w:hAnsi="Arial" w:cs="Arial"/>
                <w:sz w:val="20"/>
                <w:szCs w:val="20"/>
              </w:rPr>
              <w:t>Moe Lokat</w:t>
            </w:r>
          </w:p>
          <w:p w14:paraId="5FED7579" w14:textId="77777777" w:rsidR="007D71CF" w:rsidRPr="00342FFB" w:rsidRDefault="007D71CF" w:rsidP="007D71CF">
            <w:pPr>
              <w:ind w:hanging="108"/>
              <w:rPr>
                <w:rFonts w:ascii="Arial" w:eastAsia="Arial" w:hAnsi="Arial" w:cs="Arial"/>
                <w:sz w:val="20"/>
                <w:szCs w:val="20"/>
              </w:rPr>
            </w:pPr>
            <w:r w:rsidRPr="00342FFB">
              <w:rPr>
                <w:rFonts w:ascii="Arial" w:eastAsia="Arial" w:hAnsi="Arial" w:cs="Arial"/>
                <w:sz w:val="20"/>
                <w:szCs w:val="20"/>
              </w:rPr>
              <w:t>Wall Street Communications</w:t>
            </w:r>
          </w:p>
          <w:p w14:paraId="33C08E2E" w14:textId="77777777" w:rsidR="007D71CF" w:rsidRPr="00342FFB" w:rsidRDefault="007D71CF" w:rsidP="007D71CF">
            <w:pPr>
              <w:ind w:hanging="108"/>
              <w:rPr>
                <w:rFonts w:ascii="Arial" w:eastAsia="Arial" w:hAnsi="Arial" w:cs="Arial"/>
                <w:sz w:val="20"/>
                <w:szCs w:val="20"/>
              </w:rPr>
            </w:pPr>
            <w:r w:rsidRPr="00342FFB">
              <w:rPr>
                <w:rFonts w:ascii="Arial" w:eastAsia="Arial" w:hAnsi="Arial" w:cs="Arial"/>
                <w:sz w:val="20"/>
                <w:szCs w:val="20"/>
              </w:rPr>
              <w:t>Tel: + 44 (0) 7973 306039</w:t>
            </w:r>
          </w:p>
          <w:p w14:paraId="7D1B51C6" w14:textId="77777777" w:rsidR="00D80439" w:rsidRPr="00342FFB" w:rsidRDefault="007D71CF" w:rsidP="007D71CF">
            <w:pPr>
              <w:ind w:hanging="108"/>
              <w:rPr>
                <w:rFonts w:ascii="Arial" w:eastAsia="Arial" w:hAnsi="Arial" w:cs="Arial"/>
                <w:b/>
                <w:sz w:val="20"/>
                <w:szCs w:val="20"/>
              </w:rPr>
            </w:pPr>
            <w:r w:rsidRPr="00342FFB">
              <w:rPr>
                <w:rFonts w:ascii="Arial" w:eastAsia="Arial" w:hAnsi="Arial" w:cs="Arial"/>
                <w:sz w:val="20"/>
                <w:szCs w:val="20"/>
              </w:rPr>
              <w:t xml:space="preserve">Email: </w:t>
            </w:r>
            <w:hyperlink r:id="rId20">
              <w:r w:rsidRPr="00342FFB">
                <w:rPr>
                  <w:rFonts w:ascii="Arial" w:eastAsia="Arial" w:hAnsi="Arial" w:cs="Arial"/>
                  <w:color w:val="0000FF"/>
                  <w:sz w:val="20"/>
                  <w:szCs w:val="20"/>
                  <w:u w:val="single"/>
                </w:rPr>
                <w:t>moe@wallstcom.com</w:t>
              </w:r>
            </w:hyperlink>
          </w:p>
        </w:tc>
        <w:tc>
          <w:tcPr>
            <w:tcW w:w="4230" w:type="dxa"/>
          </w:tcPr>
          <w:p w14:paraId="1C1D1BAF" w14:textId="77777777" w:rsidR="00D80439" w:rsidRPr="00342FFB" w:rsidRDefault="0090635B">
            <w:pPr>
              <w:pBdr>
                <w:top w:val="nil"/>
                <w:left w:val="nil"/>
                <w:bottom w:val="nil"/>
                <w:right w:val="nil"/>
                <w:between w:val="nil"/>
              </w:pBdr>
              <w:tabs>
                <w:tab w:val="center" w:pos="4320"/>
                <w:tab w:val="right" w:pos="8640"/>
                <w:tab w:val="left" w:pos="720"/>
              </w:tabs>
              <w:rPr>
                <w:rFonts w:ascii="Arial" w:eastAsia="Arial" w:hAnsi="Arial" w:cs="Arial"/>
                <w:b/>
                <w:color w:val="000000"/>
                <w:sz w:val="20"/>
                <w:szCs w:val="20"/>
              </w:rPr>
            </w:pPr>
            <w:r w:rsidRPr="00342FFB">
              <w:rPr>
                <w:rFonts w:ascii="Arial" w:eastAsia="Arial" w:hAnsi="Arial" w:cs="Arial"/>
                <w:b/>
                <w:color w:val="000000"/>
                <w:sz w:val="20"/>
                <w:szCs w:val="20"/>
              </w:rPr>
              <w:t>Riedel Communications Contact:</w:t>
            </w:r>
          </w:p>
          <w:p w14:paraId="23BBBAB4" w14:textId="77777777" w:rsidR="00D80439" w:rsidRPr="00342FFB" w:rsidRDefault="0090635B">
            <w:pPr>
              <w:rPr>
                <w:rFonts w:ascii="Arial" w:eastAsia="Arial" w:hAnsi="Arial" w:cs="Arial"/>
                <w:sz w:val="20"/>
                <w:szCs w:val="20"/>
              </w:rPr>
            </w:pPr>
            <w:r w:rsidRPr="00342FFB">
              <w:rPr>
                <w:rFonts w:ascii="Arial" w:eastAsia="Arial" w:hAnsi="Arial" w:cs="Arial"/>
                <w:sz w:val="20"/>
                <w:szCs w:val="20"/>
              </w:rPr>
              <w:t>Serkan Güner</w:t>
            </w:r>
          </w:p>
          <w:p w14:paraId="73F652B8" w14:textId="77777777" w:rsidR="00D80439" w:rsidRPr="00342FFB" w:rsidRDefault="007D71CF">
            <w:pPr>
              <w:rPr>
                <w:rFonts w:ascii="Arial" w:eastAsia="Arial" w:hAnsi="Arial" w:cs="Arial"/>
                <w:sz w:val="20"/>
                <w:szCs w:val="20"/>
              </w:rPr>
            </w:pPr>
            <w:r w:rsidRPr="00342FFB">
              <w:rPr>
                <w:rFonts w:ascii="Arial" w:eastAsia="Arial" w:hAnsi="Arial" w:cs="Arial"/>
                <w:sz w:val="20"/>
                <w:szCs w:val="20"/>
              </w:rPr>
              <w:t>Spokesperson</w:t>
            </w:r>
          </w:p>
          <w:p w14:paraId="4BD05A0C" w14:textId="77777777" w:rsidR="00D80439" w:rsidRPr="00342FFB" w:rsidRDefault="0090635B">
            <w:pPr>
              <w:rPr>
                <w:rFonts w:ascii="Arial" w:eastAsia="Arial" w:hAnsi="Arial" w:cs="Arial"/>
                <w:sz w:val="20"/>
                <w:szCs w:val="20"/>
              </w:rPr>
            </w:pPr>
            <w:r w:rsidRPr="00342FFB">
              <w:rPr>
                <w:rFonts w:ascii="Arial" w:eastAsia="Arial" w:hAnsi="Arial" w:cs="Arial"/>
                <w:sz w:val="20"/>
                <w:szCs w:val="20"/>
              </w:rPr>
              <w:t>Tel: + 49 174 3392448</w:t>
            </w:r>
          </w:p>
          <w:p w14:paraId="131B6C48" w14:textId="77777777" w:rsidR="00D80439" w:rsidRPr="00342FFB" w:rsidRDefault="0090635B">
            <w:pPr>
              <w:rPr>
                <w:rFonts w:ascii="Arial" w:eastAsia="Arial" w:hAnsi="Arial" w:cs="Arial"/>
                <w:b/>
                <w:sz w:val="20"/>
                <w:szCs w:val="20"/>
              </w:rPr>
            </w:pPr>
            <w:r w:rsidRPr="00342FFB">
              <w:rPr>
                <w:rFonts w:ascii="Arial" w:eastAsia="Arial" w:hAnsi="Arial" w:cs="Arial"/>
                <w:sz w:val="20"/>
                <w:szCs w:val="20"/>
              </w:rPr>
              <w:t xml:space="preserve">Email: </w:t>
            </w:r>
            <w:hyperlink r:id="rId21">
              <w:r w:rsidRPr="00342FFB">
                <w:rPr>
                  <w:rFonts w:ascii="Arial" w:eastAsia="Arial" w:hAnsi="Arial" w:cs="Arial"/>
                  <w:color w:val="0000FF"/>
                  <w:sz w:val="20"/>
                  <w:szCs w:val="20"/>
                  <w:u w:val="single"/>
                </w:rPr>
                <w:t>press@riedel.net</w:t>
              </w:r>
            </w:hyperlink>
            <w:r w:rsidRPr="00342FFB">
              <w:rPr>
                <w:rFonts w:ascii="Arial" w:eastAsia="Arial" w:hAnsi="Arial" w:cs="Arial"/>
                <w:sz w:val="20"/>
                <w:szCs w:val="20"/>
              </w:rPr>
              <w:t xml:space="preserve"> </w:t>
            </w:r>
          </w:p>
        </w:tc>
      </w:tr>
    </w:tbl>
    <w:p w14:paraId="452E4E9D" w14:textId="77777777" w:rsidR="00D80439" w:rsidRPr="00342FFB" w:rsidRDefault="00D80439">
      <w:pPr>
        <w:rPr>
          <w:rFonts w:ascii="Arial" w:eastAsia="Arial" w:hAnsi="Arial" w:cs="Arial"/>
          <w:b/>
          <w:sz w:val="20"/>
          <w:szCs w:val="20"/>
        </w:rPr>
      </w:pPr>
    </w:p>
    <w:p w14:paraId="2CB30CFD" w14:textId="018CA683" w:rsidR="003C62DE" w:rsidRPr="000C00E9" w:rsidRDefault="003C62DE" w:rsidP="003C62DE">
      <w:pPr>
        <w:tabs>
          <w:tab w:val="left" w:pos="2680"/>
        </w:tabs>
        <w:rPr>
          <w:rFonts w:ascii="Arial" w:eastAsia="Arial" w:hAnsi="Arial" w:cs="Arial"/>
          <w:bCs/>
          <w:sz w:val="20"/>
          <w:szCs w:val="20"/>
        </w:rPr>
      </w:pPr>
      <w:r w:rsidRPr="003B3B28">
        <w:rPr>
          <w:rFonts w:ascii="Arial" w:eastAsia="Arial" w:hAnsi="Arial" w:cs="Arial"/>
          <w:b/>
          <w:sz w:val="20"/>
          <w:szCs w:val="20"/>
        </w:rPr>
        <w:t xml:space="preserve">Link to Word Doc: </w:t>
      </w:r>
      <w:hyperlink r:id="rId22" w:history="1">
        <w:r w:rsidR="000C00E9">
          <w:rPr>
            <w:rStyle w:val="Hyperlink"/>
            <w:rFonts w:ascii="Arial" w:eastAsia="Arial" w:hAnsi="Arial" w:cs="Arial"/>
            <w:bCs/>
            <w:sz w:val="20"/>
            <w:szCs w:val="20"/>
          </w:rPr>
          <w:t>ww.wallstcom.com/Riedel/260701-Riedel-SKAARHOJ.docx</w:t>
        </w:r>
      </w:hyperlink>
      <w:r w:rsidR="000C00E9">
        <w:rPr>
          <w:rFonts w:ascii="Arial" w:eastAsia="Arial" w:hAnsi="Arial" w:cs="Arial"/>
          <w:bCs/>
          <w:sz w:val="20"/>
          <w:szCs w:val="20"/>
        </w:rPr>
        <w:t xml:space="preserve"> </w:t>
      </w:r>
    </w:p>
    <w:p w14:paraId="6C060F7D" w14:textId="77777777" w:rsidR="003C62DE" w:rsidRPr="003B3B28" w:rsidRDefault="003C62DE" w:rsidP="003C62DE">
      <w:pPr>
        <w:tabs>
          <w:tab w:val="left" w:pos="2495"/>
        </w:tabs>
        <w:rPr>
          <w:rFonts w:ascii="Arial" w:eastAsia="Arial" w:hAnsi="Arial" w:cs="Arial"/>
          <w:b/>
          <w:sz w:val="20"/>
          <w:szCs w:val="20"/>
        </w:rPr>
      </w:pPr>
    </w:p>
    <w:p w14:paraId="3F8D167C" w14:textId="1E03A38A" w:rsidR="003C62DE" w:rsidRPr="00B63E5D" w:rsidRDefault="003C62DE" w:rsidP="003C62DE">
      <w:pPr>
        <w:rPr>
          <w:rFonts w:ascii="Arial" w:eastAsia="Arial" w:hAnsi="Arial" w:cs="Arial"/>
          <w:b/>
          <w:sz w:val="20"/>
          <w:szCs w:val="20"/>
        </w:rPr>
      </w:pPr>
      <w:r w:rsidRPr="00B63E5D">
        <w:rPr>
          <w:rFonts w:ascii="Arial" w:eastAsia="Arial" w:hAnsi="Arial" w:cs="Arial"/>
          <w:b/>
          <w:sz w:val="20"/>
          <w:szCs w:val="20"/>
        </w:rPr>
        <w:t>Photo Link:</w:t>
      </w:r>
      <w:r w:rsidR="000C00E9">
        <w:rPr>
          <w:rFonts w:ascii="Arial" w:eastAsia="Arial" w:hAnsi="Arial" w:cs="Arial"/>
          <w:b/>
          <w:sz w:val="20"/>
          <w:szCs w:val="20"/>
        </w:rPr>
        <w:t xml:space="preserve"> </w:t>
      </w:r>
      <w:hyperlink r:id="rId23" w:history="1">
        <w:r w:rsidR="000C00E9" w:rsidRPr="008F000C">
          <w:rPr>
            <w:rStyle w:val="Hyperlink"/>
            <w:rFonts w:ascii="Arial" w:eastAsia="Arial" w:hAnsi="Arial" w:cs="Arial"/>
            <w:bCs/>
            <w:sz w:val="20"/>
            <w:szCs w:val="20"/>
          </w:rPr>
          <w:t>www.wallstcom.com/Riedel/Riedel-Skaarhoj-KasperSkaarhoj.</w:t>
        </w:r>
        <w:r w:rsidR="000C00E9" w:rsidRPr="008F000C">
          <w:rPr>
            <w:rStyle w:val="Hyperlink"/>
            <w:rFonts w:ascii="Arial" w:eastAsia="Arial" w:hAnsi="Arial" w:cs="Arial"/>
            <w:bCs/>
            <w:sz w:val="20"/>
            <w:szCs w:val="20"/>
          </w:rPr>
          <w:t>j</w:t>
        </w:r>
        <w:r w:rsidR="000C00E9" w:rsidRPr="008F000C">
          <w:rPr>
            <w:rStyle w:val="Hyperlink"/>
            <w:rFonts w:ascii="Arial" w:eastAsia="Arial" w:hAnsi="Arial" w:cs="Arial"/>
            <w:bCs/>
            <w:sz w:val="20"/>
            <w:szCs w:val="20"/>
          </w:rPr>
          <w:t>pg</w:t>
        </w:r>
      </w:hyperlink>
      <w:r w:rsidR="000C00E9">
        <w:rPr>
          <w:rFonts w:ascii="Arial" w:eastAsia="Arial" w:hAnsi="Arial" w:cs="Arial"/>
          <w:bCs/>
          <w:sz w:val="20"/>
          <w:szCs w:val="20"/>
        </w:rPr>
        <w:t xml:space="preserve"> </w:t>
      </w:r>
    </w:p>
    <w:p w14:paraId="22A4786D" w14:textId="77777777" w:rsidR="003C62DE" w:rsidRPr="00B63E5D" w:rsidRDefault="003C62DE" w:rsidP="003C62DE">
      <w:pPr>
        <w:rPr>
          <w:rFonts w:ascii="Arial" w:eastAsia="Arial" w:hAnsi="Arial" w:cs="Arial"/>
          <w:bCs/>
          <w:sz w:val="20"/>
          <w:szCs w:val="20"/>
        </w:rPr>
      </w:pPr>
      <w:r w:rsidRPr="00B63E5D">
        <w:rPr>
          <w:rFonts w:ascii="Arial" w:eastAsia="Arial" w:hAnsi="Arial" w:cs="Arial"/>
          <w:b/>
          <w:sz w:val="20"/>
          <w:szCs w:val="20"/>
        </w:rPr>
        <w:t xml:space="preserve">Photo Caption: </w:t>
      </w:r>
      <w:r w:rsidRPr="00B63E5D">
        <w:rPr>
          <w:rFonts w:ascii="Arial" w:eastAsia="Arial" w:hAnsi="Arial" w:cs="Arial"/>
          <w:bCs/>
          <w:sz w:val="20"/>
          <w:szCs w:val="20"/>
        </w:rPr>
        <w:t>Kasper Skårhøj, CEO at SKAARHOJ, controlling Riedel's SimplyLive Production Suite with SKAARHOJ Master Key 48</w:t>
      </w:r>
    </w:p>
    <w:p w14:paraId="1AACBE39" w14:textId="77777777" w:rsidR="003C62DE" w:rsidRPr="00B63E5D" w:rsidRDefault="003C62DE" w:rsidP="003C62DE">
      <w:pPr>
        <w:rPr>
          <w:rFonts w:ascii="Arial" w:eastAsia="Arial" w:hAnsi="Arial" w:cs="Arial"/>
          <w:bCs/>
          <w:sz w:val="20"/>
          <w:szCs w:val="20"/>
        </w:rPr>
      </w:pPr>
    </w:p>
    <w:p w14:paraId="700A5544" w14:textId="1E7DD43D" w:rsidR="003C62DE" w:rsidRPr="00B63E5D" w:rsidRDefault="003C62DE" w:rsidP="003C62DE">
      <w:pPr>
        <w:rPr>
          <w:rFonts w:ascii="Arial" w:eastAsia="Arial" w:hAnsi="Arial" w:cs="Arial"/>
          <w:b/>
          <w:sz w:val="20"/>
          <w:szCs w:val="20"/>
        </w:rPr>
      </w:pPr>
      <w:r w:rsidRPr="00B63E5D">
        <w:rPr>
          <w:rFonts w:ascii="Arial" w:eastAsia="Arial" w:hAnsi="Arial" w:cs="Arial"/>
          <w:b/>
          <w:sz w:val="20"/>
          <w:szCs w:val="20"/>
        </w:rPr>
        <w:t>Photo Link:</w:t>
      </w:r>
      <w:r w:rsidR="000C00E9">
        <w:rPr>
          <w:rFonts w:ascii="Arial" w:eastAsia="Arial" w:hAnsi="Arial" w:cs="Arial"/>
          <w:b/>
          <w:sz w:val="20"/>
          <w:szCs w:val="20"/>
        </w:rPr>
        <w:t xml:space="preserve"> </w:t>
      </w:r>
      <w:hyperlink r:id="rId24" w:history="1">
        <w:r w:rsidR="000C00E9" w:rsidRPr="008F000C">
          <w:rPr>
            <w:rStyle w:val="Hyperlink"/>
            <w:rFonts w:ascii="Arial" w:eastAsia="Arial" w:hAnsi="Arial" w:cs="Arial"/>
            <w:bCs/>
            <w:sz w:val="20"/>
            <w:szCs w:val="20"/>
          </w:rPr>
          <w:t>www.wallstcom.com/Riedel/Riedel-Skaarhoj-Operator.jpg</w:t>
        </w:r>
      </w:hyperlink>
      <w:r w:rsidR="000C00E9">
        <w:rPr>
          <w:rFonts w:ascii="Arial" w:eastAsia="Arial" w:hAnsi="Arial" w:cs="Arial"/>
          <w:bCs/>
          <w:sz w:val="20"/>
          <w:szCs w:val="20"/>
        </w:rPr>
        <w:t xml:space="preserve"> </w:t>
      </w:r>
    </w:p>
    <w:p w14:paraId="5775F342" w14:textId="77777777" w:rsidR="003C62DE" w:rsidRPr="00B63E5D" w:rsidRDefault="003C62DE" w:rsidP="003C62DE">
      <w:pPr>
        <w:rPr>
          <w:rFonts w:ascii="Arial" w:eastAsia="Arial" w:hAnsi="Arial" w:cs="Arial"/>
          <w:sz w:val="20"/>
          <w:szCs w:val="20"/>
        </w:rPr>
      </w:pPr>
      <w:r w:rsidRPr="00B63E5D">
        <w:rPr>
          <w:rFonts w:ascii="Arial" w:eastAsia="Arial" w:hAnsi="Arial" w:cs="Arial"/>
          <w:b/>
          <w:sz w:val="20"/>
          <w:szCs w:val="20"/>
        </w:rPr>
        <w:t xml:space="preserve">Photo Caption: </w:t>
      </w:r>
      <w:r w:rsidRPr="00B63E5D">
        <w:rPr>
          <w:rFonts w:ascii="Arial" w:eastAsia="Arial" w:hAnsi="Arial" w:cs="Arial"/>
          <w:color w:val="000000" w:themeColor="text1"/>
          <w:sz w:val="20"/>
          <w:szCs w:val="20"/>
        </w:rPr>
        <w:t>Riedel expands its collaboration with SKAARHOJ, bringing official SKAARHOJ panel support to SimplyLive production workflows</w:t>
      </w:r>
    </w:p>
    <w:p w14:paraId="630217D8" w14:textId="77777777" w:rsidR="003C62DE" w:rsidRPr="003B3B28" w:rsidRDefault="003C62DE" w:rsidP="003C62DE">
      <w:pPr>
        <w:pBdr>
          <w:top w:val="nil"/>
          <w:left w:val="nil"/>
          <w:bottom w:val="nil"/>
          <w:right w:val="nil"/>
          <w:between w:val="nil"/>
        </w:pBdr>
        <w:tabs>
          <w:tab w:val="left" w:pos="180"/>
        </w:tabs>
        <w:jc w:val="center"/>
        <w:rPr>
          <w:rFonts w:ascii="Arial" w:eastAsia="Arial" w:hAnsi="Arial" w:cs="Arial"/>
          <w:b/>
          <w:color w:val="000000"/>
          <w:sz w:val="32"/>
          <w:szCs w:val="32"/>
        </w:rPr>
      </w:pPr>
    </w:p>
    <w:p w14:paraId="6259B6BF" w14:textId="77777777" w:rsidR="003C62DE" w:rsidRPr="003B3B28" w:rsidRDefault="003C62DE" w:rsidP="003C62DE">
      <w:pPr>
        <w:pBdr>
          <w:top w:val="nil"/>
          <w:left w:val="nil"/>
          <w:bottom w:val="nil"/>
          <w:right w:val="nil"/>
          <w:between w:val="nil"/>
        </w:pBdr>
        <w:tabs>
          <w:tab w:val="left" w:pos="180"/>
        </w:tabs>
        <w:jc w:val="center"/>
        <w:rPr>
          <w:rFonts w:ascii="Arial" w:eastAsia="Arial" w:hAnsi="Arial" w:cs="Arial"/>
          <w:b/>
          <w:bCs/>
          <w:sz w:val="32"/>
          <w:szCs w:val="32"/>
        </w:rPr>
      </w:pPr>
      <w:r w:rsidRPr="003B3B28">
        <w:rPr>
          <w:rFonts w:ascii="Arial" w:eastAsia="Arial" w:hAnsi="Arial" w:cs="Arial"/>
          <w:b/>
          <w:bCs/>
          <w:sz w:val="32"/>
          <w:szCs w:val="32"/>
        </w:rPr>
        <w:t>Riedel and SKAARHOJ Expand Collaboration With SimplyLive Integration</w:t>
      </w:r>
    </w:p>
    <w:p w14:paraId="26C4B234" w14:textId="77777777" w:rsidR="003C62DE" w:rsidRPr="003B3B28" w:rsidRDefault="003C62DE" w:rsidP="003C62DE">
      <w:pPr>
        <w:pBdr>
          <w:top w:val="nil"/>
          <w:left w:val="nil"/>
          <w:bottom w:val="nil"/>
          <w:right w:val="nil"/>
          <w:between w:val="nil"/>
        </w:pBdr>
        <w:tabs>
          <w:tab w:val="left" w:pos="180"/>
        </w:tabs>
        <w:rPr>
          <w:rFonts w:ascii="Arial" w:eastAsia="Arial" w:hAnsi="Arial" w:cs="Arial"/>
          <w:b/>
          <w:sz w:val="32"/>
          <w:szCs w:val="32"/>
        </w:rPr>
      </w:pPr>
    </w:p>
    <w:p w14:paraId="62F52F2F" w14:textId="77777777" w:rsidR="003C62DE" w:rsidRPr="003B3B28" w:rsidRDefault="003C62DE" w:rsidP="003C62DE">
      <w:pPr>
        <w:pBdr>
          <w:top w:val="nil"/>
          <w:left w:val="nil"/>
          <w:bottom w:val="nil"/>
          <w:right w:val="nil"/>
          <w:between w:val="nil"/>
        </w:pBdr>
        <w:spacing w:line="360" w:lineRule="auto"/>
        <w:rPr>
          <w:rFonts w:ascii="Arial" w:eastAsia="Arial" w:hAnsi="Arial" w:cs="Arial"/>
          <w:color w:val="000000" w:themeColor="text1"/>
          <w:sz w:val="22"/>
          <w:szCs w:val="22"/>
        </w:rPr>
      </w:pPr>
      <w:r w:rsidRPr="003B3B28">
        <w:rPr>
          <w:rFonts w:ascii="Arial" w:eastAsia="Arial" w:hAnsi="Arial" w:cs="Arial"/>
          <w:b/>
          <w:bCs/>
          <w:color w:val="000000" w:themeColor="text1"/>
          <w:sz w:val="22"/>
          <w:szCs w:val="22"/>
        </w:rPr>
        <w:t xml:space="preserve">WUPPERTAL, Germany </w:t>
      </w:r>
      <w:r w:rsidRPr="003B3B28">
        <w:rPr>
          <w:rFonts w:ascii="Arial" w:eastAsia="Arial" w:hAnsi="Arial" w:cs="Arial"/>
          <w:color w:val="000000" w:themeColor="text1"/>
          <w:sz w:val="22"/>
          <w:szCs w:val="22"/>
        </w:rPr>
        <w:t>—</w:t>
      </w:r>
      <w:r w:rsidRPr="003B3B28">
        <w:rPr>
          <w:rFonts w:ascii="Arial" w:eastAsia="Arial" w:hAnsi="Arial" w:cs="Arial"/>
          <w:b/>
          <w:bCs/>
          <w:color w:val="000000" w:themeColor="text1"/>
          <w:sz w:val="22"/>
          <w:szCs w:val="22"/>
        </w:rPr>
        <w:t xml:space="preserve"> July 1, 2026</w:t>
      </w:r>
      <w:r w:rsidRPr="003B3B28">
        <w:rPr>
          <w:rFonts w:ascii="Arial" w:eastAsia="Arial" w:hAnsi="Arial" w:cs="Arial"/>
          <w:color w:val="000000" w:themeColor="text1"/>
          <w:sz w:val="22"/>
          <w:szCs w:val="22"/>
        </w:rPr>
        <w:t xml:space="preserve"> — Riedel Communications today announced an expanded collaboration with SKAARHOJ, bringing official SKAARHOJ panel support to SimplyLive production workflows. Enabled through the latest SimplyLive 2.1 release, the integration expands SimplyLive’s control options with a tactile switcher panel experience, complementing both its touchscreen interface and existing RCU-based workflows.</w:t>
      </w:r>
    </w:p>
    <w:p w14:paraId="7320040C" w14:textId="77777777" w:rsidR="003C62DE" w:rsidRPr="003B3B28" w:rsidRDefault="003C62DE" w:rsidP="003C62DE">
      <w:pPr>
        <w:pBdr>
          <w:top w:val="nil"/>
          <w:left w:val="nil"/>
          <w:bottom w:val="nil"/>
          <w:right w:val="nil"/>
          <w:between w:val="nil"/>
        </w:pBdr>
        <w:spacing w:line="360" w:lineRule="auto"/>
        <w:rPr>
          <w:rFonts w:ascii="Arial" w:eastAsia="Arial" w:hAnsi="Arial" w:cs="Arial"/>
          <w:color w:val="000000" w:themeColor="text1"/>
          <w:sz w:val="22"/>
          <w:szCs w:val="22"/>
        </w:rPr>
      </w:pPr>
    </w:p>
    <w:p w14:paraId="2E4848BB" w14:textId="77777777" w:rsidR="003C62DE" w:rsidRPr="003B3B28" w:rsidRDefault="003C62DE" w:rsidP="003C62DE">
      <w:pPr>
        <w:pBdr>
          <w:top w:val="nil"/>
          <w:left w:val="nil"/>
          <w:bottom w:val="nil"/>
          <w:right w:val="nil"/>
          <w:between w:val="nil"/>
        </w:pBdr>
        <w:spacing w:line="360" w:lineRule="auto"/>
        <w:rPr>
          <w:rFonts w:ascii="Arial" w:eastAsia="Arial" w:hAnsi="Arial" w:cs="Arial"/>
          <w:color w:val="000000" w:themeColor="text1"/>
          <w:sz w:val="22"/>
          <w:szCs w:val="22"/>
        </w:rPr>
      </w:pPr>
      <w:r w:rsidRPr="003B3B28">
        <w:rPr>
          <w:rFonts w:ascii="Arial" w:eastAsia="Arial" w:hAnsi="Arial" w:cs="Arial"/>
          <w:color w:val="000000" w:themeColor="text1"/>
          <w:sz w:val="22"/>
          <w:szCs w:val="22"/>
        </w:rPr>
        <w:t>The integration addresses customer demand for dedicated hardware control in live production environments where operators want the speed, confidence</w:t>
      </w:r>
      <w:r>
        <w:rPr>
          <w:rFonts w:ascii="Arial" w:eastAsia="Arial" w:hAnsi="Arial" w:cs="Arial"/>
          <w:color w:val="000000" w:themeColor="text1"/>
          <w:sz w:val="22"/>
          <w:szCs w:val="22"/>
        </w:rPr>
        <w:t>,</w:t>
      </w:r>
      <w:r w:rsidRPr="003B3B28">
        <w:rPr>
          <w:rFonts w:ascii="Arial" w:eastAsia="Arial" w:hAnsi="Arial" w:cs="Arial"/>
          <w:color w:val="000000" w:themeColor="text1"/>
          <w:sz w:val="22"/>
          <w:szCs w:val="22"/>
        </w:rPr>
        <w:t xml:space="preserve"> and familiarity of a classic switcher panel. With SKAARHOJ panels, SimplyLive users can control key live production functions such as source switching, program output switching, transitions, auxiliary output control, keying, graphics</w:t>
      </w:r>
      <w:r>
        <w:rPr>
          <w:rFonts w:ascii="Arial" w:eastAsia="Arial" w:hAnsi="Arial" w:cs="Arial"/>
          <w:color w:val="000000" w:themeColor="text1"/>
          <w:sz w:val="22"/>
          <w:szCs w:val="22"/>
        </w:rPr>
        <w:t>,</w:t>
      </w:r>
      <w:r w:rsidRPr="003B3B28">
        <w:rPr>
          <w:rFonts w:ascii="Arial" w:eastAsia="Arial" w:hAnsi="Arial" w:cs="Arial"/>
          <w:color w:val="000000" w:themeColor="text1"/>
          <w:sz w:val="22"/>
          <w:szCs w:val="22"/>
        </w:rPr>
        <w:t xml:space="preserve"> and macros.</w:t>
      </w:r>
    </w:p>
    <w:p w14:paraId="261AF7E4" w14:textId="77777777" w:rsidR="003C62DE" w:rsidRPr="003B3B28" w:rsidRDefault="003C62DE" w:rsidP="003C62DE">
      <w:pPr>
        <w:pBdr>
          <w:top w:val="nil"/>
          <w:left w:val="nil"/>
          <w:bottom w:val="nil"/>
          <w:right w:val="nil"/>
          <w:between w:val="nil"/>
        </w:pBdr>
        <w:spacing w:line="360" w:lineRule="auto"/>
        <w:rPr>
          <w:rFonts w:ascii="Arial" w:eastAsia="Arial" w:hAnsi="Arial" w:cs="Arial"/>
          <w:color w:val="000000" w:themeColor="text1"/>
          <w:sz w:val="22"/>
          <w:szCs w:val="22"/>
        </w:rPr>
      </w:pPr>
    </w:p>
    <w:p w14:paraId="73A4A404" w14:textId="77777777" w:rsidR="003C62DE" w:rsidRPr="003B3B28" w:rsidRDefault="003C62DE" w:rsidP="003C62DE">
      <w:pPr>
        <w:pBdr>
          <w:top w:val="nil"/>
          <w:left w:val="nil"/>
          <w:bottom w:val="nil"/>
          <w:right w:val="nil"/>
          <w:between w:val="nil"/>
        </w:pBdr>
        <w:spacing w:line="360" w:lineRule="auto"/>
        <w:rPr>
          <w:rFonts w:ascii="Arial" w:eastAsia="Arial" w:hAnsi="Arial" w:cs="Arial"/>
          <w:color w:val="000000" w:themeColor="text1"/>
          <w:sz w:val="22"/>
          <w:szCs w:val="22"/>
        </w:rPr>
      </w:pPr>
      <w:r w:rsidRPr="003B3B28">
        <w:rPr>
          <w:rFonts w:ascii="Arial" w:eastAsia="Arial" w:hAnsi="Arial" w:cs="Arial"/>
          <w:color w:val="000000" w:themeColor="text1"/>
          <w:sz w:val="22"/>
          <w:szCs w:val="22"/>
        </w:rPr>
        <w:t>“SKAARHOJ was the obvious partner for this integration because of their strong reputation for high-quality products designed with the user in mind,” said Paul Macklin, Senior Product Manager, SimplyLive at Riedel Communications. “Their collaborative approach allowed us to tailor the solution around the specific needs of SimplyLive operators, especially in single-operator environments where speed, confidence</w:t>
      </w:r>
      <w:r>
        <w:rPr>
          <w:rFonts w:ascii="Arial" w:eastAsia="Arial" w:hAnsi="Arial" w:cs="Arial"/>
          <w:color w:val="000000" w:themeColor="text1"/>
          <w:sz w:val="22"/>
          <w:szCs w:val="22"/>
        </w:rPr>
        <w:t>,</w:t>
      </w:r>
      <w:r w:rsidRPr="003B3B28">
        <w:rPr>
          <w:rFonts w:ascii="Arial" w:eastAsia="Arial" w:hAnsi="Arial" w:cs="Arial"/>
          <w:color w:val="000000" w:themeColor="text1"/>
          <w:sz w:val="22"/>
          <w:szCs w:val="22"/>
        </w:rPr>
        <w:t xml:space="preserve"> and ergonomics are essential.”</w:t>
      </w:r>
    </w:p>
    <w:p w14:paraId="0E352484" w14:textId="77777777" w:rsidR="003C62DE" w:rsidRPr="003B3B28" w:rsidRDefault="003C62DE" w:rsidP="003C62DE">
      <w:pPr>
        <w:pBdr>
          <w:top w:val="nil"/>
          <w:left w:val="nil"/>
          <w:bottom w:val="nil"/>
          <w:right w:val="nil"/>
          <w:between w:val="nil"/>
        </w:pBdr>
        <w:spacing w:line="360" w:lineRule="auto"/>
        <w:rPr>
          <w:rFonts w:ascii="Arial" w:eastAsia="Arial" w:hAnsi="Arial" w:cs="Arial"/>
          <w:color w:val="000000" w:themeColor="text1"/>
          <w:sz w:val="22"/>
          <w:szCs w:val="22"/>
        </w:rPr>
      </w:pPr>
    </w:p>
    <w:p w14:paraId="27C6A78F" w14:textId="77777777" w:rsidR="003C62DE" w:rsidRPr="003B3B28" w:rsidRDefault="003C62DE" w:rsidP="003C62DE">
      <w:pPr>
        <w:pBdr>
          <w:top w:val="nil"/>
          <w:left w:val="nil"/>
          <w:bottom w:val="nil"/>
          <w:right w:val="nil"/>
          <w:between w:val="nil"/>
        </w:pBdr>
        <w:spacing w:line="360" w:lineRule="auto"/>
        <w:rPr>
          <w:rFonts w:ascii="Arial" w:eastAsia="Arial" w:hAnsi="Arial" w:cs="Arial"/>
          <w:color w:val="000000" w:themeColor="text1"/>
          <w:sz w:val="22"/>
          <w:szCs w:val="22"/>
        </w:rPr>
      </w:pPr>
      <w:r w:rsidRPr="003B3B28">
        <w:rPr>
          <w:rFonts w:ascii="Arial" w:eastAsia="Arial" w:hAnsi="Arial" w:cs="Arial"/>
          <w:color w:val="000000" w:themeColor="text1"/>
          <w:sz w:val="22"/>
          <w:szCs w:val="22"/>
        </w:rPr>
        <w:lastRenderedPageBreak/>
        <w:t>This operator-focused approach extends beyond the panel integration itself. To support fast deployment, Riedel and SKAARHOJ provide a curated starting configuration that helps customers get up and running quickly while preserving the flexibility to adapt the setup to their preferred production workflows.</w:t>
      </w:r>
    </w:p>
    <w:p w14:paraId="0B16D6FE" w14:textId="77777777" w:rsidR="003C62DE" w:rsidRPr="003B3B28" w:rsidRDefault="003C62DE" w:rsidP="003C62DE">
      <w:pPr>
        <w:pBdr>
          <w:top w:val="nil"/>
          <w:left w:val="nil"/>
          <w:bottom w:val="nil"/>
          <w:right w:val="nil"/>
          <w:between w:val="nil"/>
        </w:pBdr>
        <w:spacing w:line="360" w:lineRule="auto"/>
        <w:rPr>
          <w:rFonts w:ascii="Arial" w:eastAsia="Arial" w:hAnsi="Arial" w:cs="Arial"/>
          <w:color w:val="000000" w:themeColor="text1"/>
          <w:sz w:val="22"/>
          <w:szCs w:val="22"/>
        </w:rPr>
      </w:pPr>
    </w:p>
    <w:p w14:paraId="0642910A" w14:textId="77777777" w:rsidR="003C62DE" w:rsidRPr="003B3B28" w:rsidRDefault="003C62DE" w:rsidP="003C62DE">
      <w:pPr>
        <w:pBdr>
          <w:top w:val="nil"/>
          <w:left w:val="nil"/>
          <w:bottom w:val="nil"/>
          <w:right w:val="nil"/>
          <w:between w:val="nil"/>
        </w:pBdr>
        <w:spacing w:line="360" w:lineRule="auto"/>
        <w:rPr>
          <w:rFonts w:ascii="Arial" w:eastAsia="Arial" w:hAnsi="Arial" w:cs="Arial"/>
          <w:color w:val="000000" w:themeColor="text1"/>
          <w:sz w:val="22"/>
          <w:szCs w:val="22"/>
        </w:rPr>
      </w:pPr>
      <w:r w:rsidRPr="003B3B28">
        <w:rPr>
          <w:rFonts w:ascii="Arial" w:eastAsia="Arial" w:hAnsi="Arial" w:cs="Arial"/>
          <w:color w:val="000000" w:themeColor="text1"/>
          <w:sz w:val="22"/>
          <w:szCs w:val="22"/>
        </w:rPr>
        <w:t>“We're excited to expand our collaboration with Riedel through the SimplyLive integration,” said Kasper Skårhøj, CEO, SKAARHOJ. “Having previously integrated with Riedel SmartPanels and MediorNet, this is another great example of how our technologies can come together to create new and flexible workflows. While the solution is tailored for the Master Key 48, users can choose any SKAARHOJ panel that best fits their production needs.”</w:t>
      </w:r>
    </w:p>
    <w:p w14:paraId="42C2DA0A" w14:textId="77777777" w:rsidR="003C62DE" w:rsidRPr="003B3B28" w:rsidRDefault="003C62DE" w:rsidP="003C62DE">
      <w:pPr>
        <w:pBdr>
          <w:top w:val="nil"/>
          <w:left w:val="nil"/>
          <w:bottom w:val="nil"/>
          <w:right w:val="nil"/>
          <w:between w:val="nil"/>
        </w:pBdr>
        <w:spacing w:line="360" w:lineRule="auto"/>
        <w:rPr>
          <w:rFonts w:ascii="Arial" w:eastAsia="Arial" w:hAnsi="Arial" w:cs="Arial"/>
          <w:color w:val="000000" w:themeColor="text1"/>
          <w:sz w:val="22"/>
          <w:szCs w:val="22"/>
        </w:rPr>
      </w:pPr>
    </w:p>
    <w:p w14:paraId="48338E52" w14:textId="77777777" w:rsidR="003C62DE" w:rsidRDefault="003C62DE" w:rsidP="003C62DE">
      <w:pPr>
        <w:pBdr>
          <w:top w:val="nil"/>
          <w:left w:val="nil"/>
          <w:bottom w:val="nil"/>
          <w:right w:val="nil"/>
          <w:between w:val="nil"/>
        </w:pBdr>
        <w:spacing w:line="360" w:lineRule="auto"/>
        <w:rPr>
          <w:rFonts w:ascii="Arial" w:eastAsia="Arial" w:hAnsi="Arial" w:cs="Arial"/>
          <w:color w:val="000000" w:themeColor="text1"/>
          <w:sz w:val="22"/>
          <w:szCs w:val="22"/>
        </w:rPr>
      </w:pPr>
      <w:r w:rsidRPr="003B3B28">
        <w:rPr>
          <w:rFonts w:ascii="Arial" w:eastAsia="Arial" w:hAnsi="Arial" w:cs="Arial"/>
          <w:color w:val="000000" w:themeColor="text1"/>
          <w:sz w:val="22"/>
          <w:szCs w:val="22"/>
        </w:rPr>
        <w:t xml:space="preserve">SimplyLive 2.1 introduces official support for SKAARHOJ panels through a gRPC </w:t>
      </w:r>
      <w:r>
        <w:rPr>
          <w:rFonts w:ascii="Arial" w:eastAsia="Arial" w:hAnsi="Arial" w:cs="Arial"/>
          <w:color w:val="000000" w:themeColor="text1"/>
          <w:sz w:val="22"/>
          <w:szCs w:val="22"/>
        </w:rPr>
        <w:t>API</w:t>
      </w:r>
      <w:r w:rsidRPr="003B3B28">
        <w:rPr>
          <w:rFonts w:ascii="Arial" w:eastAsia="Arial" w:hAnsi="Arial" w:cs="Arial"/>
          <w:color w:val="000000" w:themeColor="text1"/>
          <w:sz w:val="22"/>
          <w:szCs w:val="22"/>
        </w:rPr>
        <w:t>, enabling responsive communication between the panel and the SimplyLive ViBox application. Alongside a range of other enhancements and new features, the release also adds a new Venue Gateway license for SimplyLive Production Suite Flex customers, allowing the same server hardware to support Venue Gateway applications in addition to All-in-One, Replay, Ingest</w:t>
      </w:r>
      <w:r>
        <w:rPr>
          <w:rFonts w:ascii="Arial" w:eastAsia="Arial" w:hAnsi="Arial" w:cs="Arial"/>
          <w:color w:val="000000" w:themeColor="text1"/>
          <w:sz w:val="22"/>
          <w:szCs w:val="22"/>
        </w:rPr>
        <w:t>,</w:t>
      </w:r>
      <w:r w:rsidRPr="003B3B28">
        <w:rPr>
          <w:rFonts w:ascii="Arial" w:eastAsia="Arial" w:hAnsi="Arial" w:cs="Arial"/>
          <w:color w:val="000000" w:themeColor="text1"/>
          <w:sz w:val="22"/>
          <w:szCs w:val="22"/>
        </w:rPr>
        <w:t xml:space="preserve"> and Review workflows.</w:t>
      </w:r>
    </w:p>
    <w:p w14:paraId="7CE7ADB6" w14:textId="77777777" w:rsidR="003C62DE" w:rsidRDefault="003C62DE" w:rsidP="003C62DE">
      <w:pPr>
        <w:pBdr>
          <w:top w:val="nil"/>
          <w:left w:val="nil"/>
          <w:bottom w:val="nil"/>
          <w:right w:val="nil"/>
          <w:between w:val="nil"/>
        </w:pBdr>
        <w:spacing w:line="360" w:lineRule="auto"/>
        <w:rPr>
          <w:rFonts w:ascii="Arial" w:eastAsia="Arial" w:hAnsi="Arial" w:cs="Arial"/>
          <w:color w:val="000000" w:themeColor="text1"/>
          <w:sz w:val="22"/>
          <w:szCs w:val="22"/>
        </w:rPr>
      </w:pPr>
    </w:p>
    <w:p w14:paraId="5F001BB9" w14:textId="77777777" w:rsidR="003C62DE" w:rsidRDefault="003C62DE" w:rsidP="003C62DE">
      <w:pPr>
        <w:pBdr>
          <w:top w:val="nil"/>
          <w:left w:val="nil"/>
          <w:bottom w:val="nil"/>
          <w:right w:val="nil"/>
          <w:between w:val="nil"/>
        </w:pBdr>
        <w:spacing w:line="360" w:lineRule="auto"/>
        <w:rPr>
          <w:rFonts w:ascii="Arial" w:eastAsia="Arial" w:hAnsi="Arial" w:cs="Arial"/>
          <w:sz w:val="22"/>
          <w:szCs w:val="22"/>
        </w:rPr>
      </w:pPr>
      <w:r w:rsidRPr="000B419C">
        <w:rPr>
          <w:rFonts w:ascii="Arial" w:eastAsia="Arial" w:hAnsi="Arial" w:cs="Arial"/>
          <w:sz w:val="22"/>
          <w:szCs w:val="22"/>
        </w:rPr>
        <w:t>Additional SimplyLive resources, including the curated starting configuration, are available via the </w:t>
      </w:r>
      <w:hyperlink r:id="rId25" w:tgtFrame="_blank" w:tooltip="https://my.riedel.net/s/" w:history="1">
        <w:r w:rsidRPr="000B419C">
          <w:rPr>
            <w:rStyle w:val="Hyperlink"/>
            <w:rFonts w:ascii="Arial" w:eastAsia="Arial" w:hAnsi="Arial" w:cs="Arial"/>
            <w:sz w:val="22"/>
            <w:szCs w:val="22"/>
          </w:rPr>
          <w:t>MyRiedel portal</w:t>
        </w:r>
      </w:hyperlink>
      <w:r w:rsidRPr="000B419C">
        <w:rPr>
          <w:rFonts w:ascii="Arial" w:eastAsia="Arial" w:hAnsi="Arial" w:cs="Arial"/>
          <w:sz w:val="22"/>
          <w:szCs w:val="22"/>
        </w:rPr>
        <w:t>. Further guidance on SimplyLive 2.1 workflows, including instructions for implementing the SKAARHOJ configuration, is available in the </w:t>
      </w:r>
      <w:hyperlink r:id="rId26" w:tgtFrame="_blank" w:tooltip="https://manuals.riedel.net/simplylive/2.1" w:history="1">
        <w:r w:rsidRPr="000B419C">
          <w:rPr>
            <w:rStyle w:val="Hyperlink"/>
            <w:rFonts w:ascii="Arial" w:eastAsia="Arial" w:hAnsi="Arial" w:cs="Arial"/>
            <w:sz w:val="22"/>
            <w:szCs w:val="22"/>
          </w:rPr>
          <w:t>SimplyLive 2.1 user guide</w:t>
        </w:r>
      </w:hyperlink>
      <w:r w:rsidRPr="000B419C">
        <w:rPr>
          <w:rFonts w:ascii="Arial" w:eastAsia="Arial" w:hAnsi="Arial" w:cs="Arial"/>
          <w:sz w:val="22"/>
          <w:szCs w:val="22"/>
        </w:rPr>
        <w:t>.</w:t>
      </w:r>
    </w:p>
    <w:p w14:paraId="223464BF" w14:textId="77777777" w:rsidR="003C62DE" w:rsidRPr="003B3B28" w:rsidRDefault="003C62DE" w:rsidP="003C62DE">
      <w:pPr>
        <w:pBdr>
          <w:top w:val="nil"/>
          <w:left w:val="nil"/>
          <w:bottom w:val="nil"/>
          <w:right w:val="nil"/>
          <w:between w:val="nil"/>
        </w:pBdr>
        <w:spacing w:line="360" w:lineRule="auto"/>
        <w:rPr>
          <w:rFonts w:ascii="Arial" w:eastAsia="Arial" w:hAnsi="Arial" w:cs="Arial"/>
          <w:sz w:val="22"/>
          <w:szCs w:val="22"/>
        </w:rPr>
      </w:pPr>
    </w:p>
    <w:p w14:paraId="4F09B360" w14:textId="77777777" w:rsidR="003C62DE" w:rsidRPr="003B3B28" w:rsidRDefault="003C62DE" w:rsidP="003C62DE">
      <w:pPr>
        <w:pBdr>
          <w:top w:val="nil"/>
          <w:left w:val="nil"/>
          <w:bottom w:val="nil"/>
          <w:right w:val="nil"/>
          <w:between w:val="nil"/>
        </w:pBdr>
        <w:spacing w:line="360" w:lineRule="auto"/>
        <w:jc w:val="center"/>
        <w:rPr>
          <w:rFonts w:ascii="Arial" w:eastAsia="Arial" w:hAnsi="Arial" w:cs="Arial"/>
          <w:color w:val="000000"/>
          <w:sz w:val="22"/>
          <w:szCs w:val="22"/>
        </w:rPr>
      </w:pPr>
      <w:r w:rsidRPr="003B3B28">
        <w:rPr>
          <w:rFonts w:ascii="Arial" w:eastAsia="Arial" w:hAnsi="Arial" w:cs="Arial"/>
          <w:color w:val="000000"/>
          <w:sz w:val="22"/>
          <w:szCs w:val="22"/>
        </w:rPr>
        <w:t># # #</w:t>
      </w:r>
    </w:p>
    <w:p w14:paraId="4233485C" w14:textId="77777777" w:rsidR="003C62DE" w:rsidRPr="003B3B28" w:rsidRDefault="003C62DE" w:rsidP="003C62DE">
      <w:pPr>
        <w:pBdr>
          <w:top w:val="nil"/>
          <w:left w:val="nil"/>
          <w:bottom w:val="nil"/>
          <w:right w:val="nil"/>
          <w:between w:val="nil"/>
        </w:pBdr>
        <w:spacing w:line="360" w:lineRule="auto"/>
        <w:rPr>
          <w:rFonts w:ascii="Arial" w:eastAsia="Arial" w:hAnsi="Arial" w:cs="Arial"/>
          <w:color w:val="000000"/>
          <w:sz w:val="22"/>
          <w:szCs w:val="22"/>
        </w:rPr>
      </w:pPr>
    </w:p>
    <w:p w14:paraId="446BCD22" w14:textId="77777777" w:rsidR="003C62DE" w:rsidRPr="003B3B28" w:rsidRDefault="003C62DE" w:rsidP="003C62DE">
      <w:pPr>
        <w:rPr>
          <w:rFonts w:ascii="Arial" w:eastAsia="Arial" w:hAnsi="Arial" w:cs="Arial"/>
          <w:b/>
          <w:sz w:val="20"/>
          <w:szCs w:val="20"/>
        </w:rPr>
      </w:pPr>
      <w:r w:rsidRPr="003B3B28">
        <w:rPr>
          <w:rFonts w:ascii="Arial" w:eastAsia="Arial" w:hAnsi="Arial" w:cs="Arial"/>
          <w:b/>
          <w:sz w:val="20"/>
          <w:szCs w:val="20"/>
        </w:rPr>
        <w:t>About Riedel Communications  </w:t>
      </w:r>
    </w:p>
    <w:p w14:paraId="76A977C7" w14:textId="77777777" w:rsidR="003C62DE" w:rsidRPr="003B3B28" w:rsidRDefault="003C62DE" w:rsidP="003C62DE">
      <w:pPr>
        <w:rPr>
          <w:rFonts w:ascii="Arial" w:eastAsia="Arial" w:hAnsi="Arial" w:cs="Arial"/>
          <w:sz w:val="20"/>
          <w:szCs w:val="20"/>
        </w:rPr>
      </w:pPr>
      <w:r w:rsidRPr="003B3B28">
        <w:rPr>
          <w:rFonts w:ascii="Arial" w:eastAsia="Arial" w:hAnsi="Arial" w:cs="Arial"/>
          <w:sz w:val="20"/>
          <w:szCs w:val="20"/>
        </w:rPr>
        <w:t>Riedel Communications is a leading provider of live production tools in the worlds of media, sports, and entertainment. The company’s hardware and software solutions include distributed video and audio networks, intercom, live video production and broadcast control systems, Private 5G networks, and SD-WAN and MPLS applications. Thanks to Riedel's holistic approach, its three business units — Product Division, Managed Technology Division, and Networks Division — can leverage powerful synergies to provide flexible infrastructures, tools, and services for both fixed and temporary installations around the globe, enabling Riedel customers to run even the most complex projects on-site, remotely, or in the cloud. Headquartered in Wuppertal, Germany, Riedel employs over 1,000 people in 30 locations throughout Europe, Australia, Asia, and the Americas. </w:t>
      </w:r>
    </w:p>
    <w:p w14:paraId="5E64F2BF" w14:textId="77777777" w:rsidR="003C62DE" w:rsidRPr="003B3B28" w:rsidRDefault="003C62DE" w:rsidP="003C62DE">
      <w:pPr>
        <w:rPr>
          <w:rFonts w:ascii="Arial" w:eastAsia="Arial" w:hAnsi="Arial" w:cs="Arial"/>
          <w:sz w:val="20"/>
          <w:szCs w:val="20"/>
        </w:rPr>
      </w:pPr>
      <w:r w:rsidRPr="003B3B28">
        <w:rPr>
          <w:rFonts w:ascii="Arial" w:eastAsia="Arial" w:hAnsi="Arial" w:cs="Arial"/>
          <w:sz w:val="20"/>
          <w:szCs w:val="20"/>
        </w:rPr>
        <w:t> </w:t>
      </w:r>
    </w:p>
    <w:p w14:paraId="61C160FA" w14:textId="77777777" w:rsidR="003C62DE" w:rsidRPr="003B3B28" w:rsidRDefault="003C62DE" w:rsidP="003C62DE">
      <w:pPr>
        <w:rPr>
          <w:rFonts w:ascii="Arial" w:eastAsia="Arial" w:hAnsi="Arial" w:cs="Arial"/>
          <w:sz w:val="20"/>
          <w:szCs w:val="20"/>
        </w:rPr>
      </w:pPr>
      <w:r w:rsidRPr="003B3B28">
        <w:rPr>
          <w:rFonts w:ascii="Arial" w:eastAsia="Arial" w:hAnsi="Arial" w:cs="Arial"/>
          <w:sz w:val="20"/>
          <w:szCs w:val="20"/>
        </w:rPr>
        <w:t xml:space="preserve">Further information about Riedel and the company’s products is available at </w:t>
      </w:r>
      <w:hyperlink r:id="rId27" w:history="1">
        <w:r w:rsidRPr="003B3B28">
          <w:rPr>
            <w:rStyle w:val="Hyperlink"/>
            <w:rFonts w:ascii="Arial" w:eastAsia="Arial" w:hAnsi="Arial" w:cs="Arial"/>
            <w:sz w:val="20"/>
            <w:szCs w:val="20"/>
          </w:rPr>
          <w:t>www.riedel.net</w:t>
        </w:r>
      </w:hyperlink>
      <w:r w:rsidRPr="003B3B28">
        <w:rPr>
          <w:rFonts w:ascii="Arial" w:eastAsia="Arial" w:hAnsi="Arial" w:cs="Arial"/>
          <w:sz w:val="20"/>
          <w:szCs w:val="20"/>
        </w:rPr>
        <w:t>. </w:t>
      </w:r>
    </w:p>
    <w:p w14:paraId="52B23D9F" w14:textId="77777777" w:rsidR="003C62DE" w:rsidRPr="003B3B28" w:rsidRDefault="003C62DE" w:rsidP="003C62DE">
      <w:pPr>
        <w:pBdr>
          <w:top w:val="nil"/>
          <w:left w:val="nil"/>
          <w:bottom w:val="nil"/>
          <w:right w:val="nil"/>
          <w:between w:val="nil"/>
        </w:pBdr>
        <w:spacing w:line="360" w:lineRule="auto"/>
        <w:rPr>
          <w:rFonts w:ascii="Arial" w:eastAsia="Arial" w:hAnsi="Arial" w:cs="Arial"/>
          <w:color w:val="000000"/>
          <w:sz w:val="22"/>
          <w:szCs w:val="22"/>
        </w:rPr>
      </w:pPr>
    </w:p>
    <w:p w14:paraId="1AF2DEB2" w14:textId="77777777" w:rsidR="003C62DE" w:rsidRPr="003B3B28" w:rsidRDefault="003C62DE" w:rsidP="003C62DE">
      <w:pPr>
        <w:rPr>
          <w:rFonts w:ascii="Arial" w:eastAsia="Arial" w:hAnsi="Arial" w:cs="Arial"/>
          <w:b/>
          <w:sz w:val="20"/>
          <w:szCs w:val="20"/>
        </w:rPr>
      </w:pPr>
      <w:r w:rsidRPr="003B3B28">
        <w:rPr>
          <w:rFonts w:ascii="Arial" w:eastAsia="Arial" w:hAnsi="Arial" w:cs="Arial"/>
          <w:b/>
          <w:sz w:val="20"/>
          <w:szCs w:val="20"/>
        </w:rPr>
        <w:lastRenderedPageBreak/>
        <w:t xml:space="preserve">About </w:t>
      </w:r>
      <w:r>
        <w:rPr>
          <w:rFonts w:ascii="Arial" w:eastAsia="Arial" w:hAnsi="Arial" w:cs="Arial"/>
          <w:b/>
          <w:sz w:val="20"/>
          <w:szCs w:val="20"/>
        </w:rPr>
        <w:t>SKAARHOJ</w:t>
      </w:r>
      <w:r w:rsidRPr="003B3B28">
        <w:rPr>
          <w:rFonts w:ascii="Arial" w:eastAsia="Arial" w:hAnsi="Arial" w:cs="Arial"/>
          <w:b/>
          <w:sz w:val="20"/>
          <w:szCs w:val="20"/>
        </w:rPr>
        <w:t xml:space="preserve"> </w:t>
      </w:r>
    </w:p>
    <w:p w14:paraId="725615A6" w14:textId="77777777" w:rsidR="003C62DE" w:rsidRPr="00EC4BB5" w:rsidRDefault="003C62DE" w:rsidP="003C62DE">
      <w:pPr>
        <w:rPr>
          <w:rFonts w:ascii="Arial" w:eastAsia="Arial" w:hAnsi="Arial" w:cs="Arial"/>
          <w:i/>
          <w:sz w:val="20"/>
          <w:szCs w:val="20"/>
        </w:rPr>
      </w:pPr>
      <w:r w:rsidRPr="00EC4BB5">
        <w:rPr>
          <w:rFonts w:ascii="Arial" w:eastAsia="Arial" w:hAnsi="Arial" w:cs="Arial"/>
          <w:sz w:val="20"/>
          <w:szCs w:val="20"/>
        </w:rPr>
        <w:t xml:space="preserve">SKAARHOJ develops professional control solutions for the broadcast, live production, and AV industries. Designed and built in Denmark, SKAARHOJ's hardware enables operators to control cameras, switchers, routers, audio systems, and other production equipment from multiple manufacturers through a single, customizable control surface. By simplifying complex workflows and bringing diverse technologies together, SKAARHOJ helps production teams stay in control. Learn more at </w:t>
      </w:r>
      <w:hyperlink r:id="rId28" w:history="1">
        <w:r w:rsidRPr="00EC4BB5">
          <w:rPr>
            <w:rStyle w:val="Hyperlink"/>
            <w:rFonts w:ascii="Arial" w:eastAsia="Arial" w:hAnsi="Arial" w:cs="Arial"/>
            <w:sz w:val="20"/>
            <w:szCs w:val="20"/>
          </w:rPr>
          <w:t>skaarhoj.com.</w:t>
        </w:r>
      </w:hyperlink>
      <w:r w:rsidRPr="003B3B28">
        <w:rPr>
          <w:rFonts w:ascii="Arial" w:eastAsia="Arial" w:hAnsi="Arial" w:cs="Arial"/>
          <w:sz w:val="20"/>
          <w:szCs w:val="20"/>
        </w:rPr>
        <w:br/>
      </w:r>
      <w:r w:rsidRPr="003B3B28">
        <w:rPr>
          <w:rFonts w:ascii="Arial" w:eastAsia="Arial" w:hAnsi="Arial" w:cs="Arial"/>
          <w:sz w:val="20"/>
          <w:szCs w:val="20"/>
        </w:rPr>
        <w:br/>
      </w:r>
      <w:r w:rsidRPr="003B3B28">
        <w:rPr>
          <w:rFonts w:ascii="Arial" w:eastAsia="Arial" w:hAnsi="Arial" w:cs="Arial"/>
          <w:i/>
          <w:sz w:val="20"/>
          <w:szCs w:val="20"/>
        </w:rPr>
        <w:t>All trademarks appearing herein are the property of their respective owners.</w:t>
      </w:r>
    </w:p>
    <w:p w14:paraId="466CB71D" w14:textId="4EEB1C8C" w:rsidR="00D80439" w:rsidRPr="00342FFB" w:rsidRDefault="00D80439" w:rsidP="003C62DE">
      <w:pPr>
        <w:tabs>
          <w:tab w:val="left" w:pos="2680"/>
        </w:tabs>
        <w:rPr>
          <w:rFonts w:ascii="Arial" w:eastAsia="Arial" w:hAnsi="Arial" w:cs="Arial"/>
          <w:b/>
          <w:i/>
          <w:sz w:val="20"/>
          <w:szCs w:val="20"/>
        </w:rPr>
      </w:pPr>
    </w:p>
    <w:sectPr w:rsidR="00D80439" w:rsidRPr="00342FFB" w:rsidSect="00F75D62">
      <w:footerReference w:type="default" r:id="rId29"/>
      <w:headerReference w:type="first" r:id="rId30"/>
      <w:footerReference w:type="first" r:id="rId31"/>
      <w:pgSz w:w="12240" w:h="15840"/>
      <w:pgMar w:top="1985" w:right="1440" w:bottom="1440" w:left="1440" w:header="72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EE40C04" w14:textId="77777777" w:rsidR="001D2231" w:rsidRDefault="001D2231">
      <w:r>
        <w:separator/>
      </w:r>
    </w:p>
  </w:endnote>
  <w:endnote w:type="continuationSeparator" w:id="0">
    <w:p w14:paraId="3FB704C3" w14:textId="77777777" w:rsidR="001D2231" w:rsidRDefault="001D2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3DBCA5"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C46DEF"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ACBDE63" w14:textId="77777777" w:rsidR="001D2231" w:rsidRDefault="001D2231">
      <w:r>
        <w:separator/>
      </w:r>
    </w:p>
  </w:footnote>
  <w:footnote w:type="continuationSeparator" w:id="0">
    <w:p w14:paraId="22E8C672" w14:textId="77777777" w:rsidR="001D2231" w:rsidRDefault="001D2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C359559" w14:textId="77777777" w:rsidR="00D80439" w:rsidRDefault="0090635B">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8240" behindDoc="0" locked="0" layoutInCell="1" hidden="0" allowOverlap="1" wp14:anchorId="6986D933" wp14:editId="75475F94">
              <wp:simplePos x="0" y="0"/>
              <wp:positionH relativeFrom="column">
                <wp:posOffset>-914399</wp:posOffset>
              </wp:positionH>
              <wp:positionV relativeFrom="paragraph">
                <wp:posOffset>-457199</wp:posOffset>
              </wp:positionV>
              <wp:extent cx="8978265" cy="1162050"/>
              <wp:effectExtent l="0" t="0" r="0" b="0"/>
              <wp:wrapSquare wrapText="bothSides" distT="0" distB="0" distL="114300" distR="114300"/>
              <wp:docPr id="22" name="Rectangle 22"/>
              <wp:cNvGraphicFramePr/>
              <a:graphic xmlns:a="http://schemas.openxmlformats.org/drawingml/2006/main">
                <a:graphicData uri="http://schemas.microsoft.com/office/word/2010/wordprocessingShape">
                  <wps:wsp>
                    <wps:cNvSpPr/>
                    <wps:spPr>
                      <a:xfrm>
                        <a:off x="866393" y="3208500"/>
                        <a:ext cx="8959215" cy="1143000"/>
                      </a:xfrm>
                      <a:prstGeom prst="rect">
                        <a:avLst/>
                      </a:prstGeom>
                      <a:solidFill>
                        <a:srgbClr val="BB2129"/>
                      </a:solidFill>
                      <a:ln>
                        <a:noFill/>
                      </a:ln>
                    </wps:spPr>
                    <wps:txbx>
                      <w:txbxContent>
                        <w:p w14:paraId="75EA14FA" w14:textId="77777777" w:rsidR="00D80439" w:rsidRDefault="00D80439">
                          <w:pPr>
                            <w:textDirection w:val="btLr"/>
                          </w:pPr>
                        </w:p>
                      </w:txbxContent>
                    </wps:txbx>
                    <wps:bodyPr spcFirstLastPara="1" wrap="square" lIns="91425" tIns="91425" rIns="91425" bIns="91425" anchor="ctr" anchorCtr="0">
                      <a:noAutofit/>
                    </wps:bodyPr>
                  </wps:wsp>
                </a:graphicData>
              </a:graphic>
            </wp:anchor>
          </w:drawing>
        </mc:Choice>
        <mc:Fallback>
          <w:pict>
            <v:rect w14:anchorId="6986D933" id="Rectangle 22" o:spid="_x0000_s1026" style="position:absolute;left:0;text-align:left;margin-left:-1in;margin-top:-36pt;width:706.95pt;height:91.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" fillcolor="#bb2129" stroked="f">
              <v:textbox inset="2.53958mm,2.53958mm,2.53958mm,2.53958mm">
                <w:txbxContent>
                  <w:p w14:paraId="75EA14FA" w14:textId="77777777" w:rsidR="00D80439" w:rsidRDefault="00D80439">
                    <w:pPr>
                      <w:textDirection w:val="btLr"/>
                    </w:pPr>
                  </w:p>
                </w:txbxContent>
              </v:textbox>
              <w10:wrap type="square"/>
            </v:rect>
          </w:pict>
        </mc:Fallback>
      </mc:AlternateContent>
    </w:r>
    <w:r>
      <w:rPr>
        <w:noProof/>
      </w:rPr>
      <mc:AlternateContent>
        <mc:Choice Requires="wps">
          <w:drawing>
            <wp:anchor distT="0" distB="0" distL="114300" distR="114300" simplePos="0" relativeHeight="251658241" behindDoc="0" locked="0" layoutInCell="1" hidden="0" allowOverlap="1" wp14:anchorId="4E2A99BD" wp14:editId="5358D3EE">
              <wp:simplePos x="0" y="0"/>
              <wp:positionH relativeFrom="column">
                <wp:posOffset>-228599</wp:posOffset>
              </wp:positionH>
              <wp:positionV relativeFrom="paragraph">
                <wp:posOffset>127000</wp:posOffset>
              </wp:positionV>
              <wp:extent cx="1847850" cy="476250"/>
              <wp:effectExtent l="0" t="0" r="0" b="0"/>
              <wp:wrapNone/>
              <wp:docPr id="21" name="Rectangle 21"/>
              <wp:cNvGraphicFramePr/>
              <a:graphic xmlns:a="http://schemas.openxmlformats.org/drawingml/2006/main">
                <a:graphicData uri="http://schemas.microsoft.com/office/word/2010/wordprocessingShape">
                  <wps:wsp>
                    <wps:cNvSpPr/>
                    <wps:spPr>
                      <a:xfrm>
                        <a:off x="4431600" y="3551400"/>
                        <a:ext cx="1828800" cy="457200"/>
                      </a:xfrm>
                      <a:prstGeom prst="rect">
                        <a:avLst/>
                      </a:prstGeom>
                      <a:noFill/>
                      <a:ln>
                        <a:noFill/>
                      </a:ln>
                    </wps:spPr>
                    <wps:txbx>
                      <w:txbxContent>
                        <w:p w14:paraId="4BE56390" w14:textId="77777777" w:rsidR="00D80439" w:rsidRDefault="0090635B">
                          <w:pPr>
                            <w:textDirection w:val="btLr"/>
                          </w:pPr>
                          <w:r>
                            <w:rPr>
                              <w:rFonts w:ascii="Arial" w:eastAsia="Arial" w:hAnsi="Arial" w:cs="Arial"/>
                              <w:color w:val="FFFFFF"/>
                              <w:sz w:val="28"/>
                            </w:rPr>
                            <w:t>PRESS RELEASE</w:t>
                          </w:r>
                        </w:p>
                      </w:txbxContent>
                    </wps:txbx>
                    <wps:bodyPr spcFirstLastPara="1" wrap="square" lIns="91425" tIns="91425" rIns="91425" bIns="91425" anchor="t" anchorCtr="0">
                      <a:noAutofit/>
                    </wps:bodyPr>
                  </wps:wsp>
                </a:graphicData>
              </a:graphic>
            </wp:anchor>
          </w:drawing>
        </mc:Choice>
        <mc:Fallback>
          <w:pict>
            <v:rect w14:anchorId="4E2A99BD" id="Rectangle 21" o:spid="_x0000_s1027" style="position:absolute;left:0;text-align:left;margin-left:-18pt;margin-top:10pt;width:145.5pt;height:3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" filled="f" stroked="f">
              <v:textbox inset="2.53958mm,2.53958mm,2.53958mm,2.53958mm">
                <w:txbxContent>
                  <w:p w14:paraId="4BE56390" w14:textId="77777777" w:rsidR="00D80439" w:rsidRDefault="0090635B">
                    <w:pPr>
                      <w:textDirection w:val="btLr"/>
                    </w:pPr>
                    <w:r>
                      <w:rPr>
                        <w:rFonts w:ascii="Arial" w:eastAsia="Arial" w:hAnsi="Arial" w:cs="Arial"/>
                        <w:color w:val="FFFFFF"/>
                        <w:sz w:val="28"/>
                      </w:rPr>
                      <w:t>PRESS RELEASE</w:t>
                    </w:r>
                  </w:p>
                </w:txbxContent>
              </v:textbox>
            </v:rect>
          </w:pict>
        </mc:Fallback>
      </mc:AlternateContent>
    </w:r>
    <w:r>
      <w:rPr>
        <w:noProof/>
      </w:rPr>
      <w:drawing>
        <wp:anchor distT="0" distB="0" distL="114300" distR="114300" simplePos="0" relativeHeight="251658242" behindDoc="0" locked="0" layoutInCell="1" hidden="0" allowOverlap="1" wp14:anchorId="11C73D5C" wp14:editId="2389BB7B">
          <wp:simplePos x="0" y="0"/>
          <wp:positionH relativeFrom="column">
            <wp:posOffset>4718050</wp:posOffset>
          </wp:positionH>
          <wp:positionV relativeFrom="paragraph">
            <wp:posOffset>-76198</wp:posOffset>
          </wp:positionV>
          <wp:extent cx="1485900" cy="401320"/>
          <wp:effectExtent l="0" t="0" r="0" b="0"/>
          <wp:wrapSquare wrapText="bothSides" distT="0" distB="0" distL="114300" distR="114300"/>
          <wp:docPr id="26" name="image8.png" descr="Riedel-Logo_weiß"/>
          <wp:cNvGraphicFramePr/>
          <a:graphic xmlns:a="http://schemas.openxmlformats.org/drawingml/2006/main">
            <a:graphicData uri="http://schemas.openxmlformats.org/drawingml/2006/picture">
              <pic:pic xmlns:pic="http://schemas.openxmlformats.org/drawingml/2006/picture">
                <pic:nvPicPr>
                  <pic:cNvPr id="0" name="image8.png" descr="Riedel-Logo_weiß"/>
                  <pic:cNvPicPr preferRelativeResize="0"/>
                </pic:nvPicPr>
                <pic:blipFill>
                  <a:blip r:embed="rId1"/>
                  <a:srcRect/>
                  <a:stretch>
                    <a:fillRect/>
                  </a:stretch>
                </pic:blipFill>
                <pic:spPr>
                  <a:xfrm>
                    <a:off x="0" y="0"/>
                    <a:ext cx="1485900" cy="401320"/>
                  </a:xfrm>
                  <a:prstGeom prst="rect">
                    <a:avLst/>
                  </a:prstGeom>
                  <a:ln/>
                </pic:spPr>
              </pic:pic>
            </a:graphicData>
          </a:graphic>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FFB"/>
    <w:rsid w:val="00000EE6"/>
    <w:rsid w:val="00012204"/>
    <w:rsid w:val="0001308D"/>
    <w:rsid w:val="00014645"/>
    <w:rsid w:val="0001623E"/>
    <w:rsid w:val="00022369"/>
    <w:rsid w:val="0002259B"/>
    <w:rsid w:val="00024054"/>
    <w:rsid w:val="000352CA"/>
    <w:rsid w:val="00050E93"/>
    <w:rsid w:val="00055106"/>
    <w:rsid w:val="000571A7"/>
    <w:rsid w:val="0006009E"/>
    <w:rsid w:val="000644B0"/>
    <w:rsid w:val="0007125E"/>
    <w:rsid w:val="000745D9"/>
    <w:rsid w:val="00082C30"/>
    <w:rsid w:val="000977BB"/>
    <w:rsid w:val="00097810"/>
    <w:rsid w:val="000A1CC9"/>
    <w:rsid w:val="000C00E9"/>
    <w:rsid w:val="000C51B3"/>
    <w:rsid w:val="000D1D37"/>
    <w:rsid w:val="000E5DC7"/>
    <w:rsid w:val="000E7DF4"/>
    <w:rsid w:val="00104833"/>
    <w:rsid w:val="0011263A"/>
    <w:rsid w:val="001240AA"/>
    <w:rsid w:val="00130753"/>
    <w:rsid w:val="00133B3F"/>
    <w:rsid w:val="001362DA"/>
    <w:rsid w:val="001448C6"/>
    <w:rsid w:val="00151D07"/>
    <w:rsid w:val="00163937"/>
    <w:rsid w:val="00166E6A"/>
    <w:rsid w:val="0017689C"/>
    <w:rsid w:val="001847A7"/>
    <w:rsid w:val="00194BE8"/>
    <w:rsid w:val="001A3886"/>
    <w:rsid w:val="001A6184"/>
    <w:rsid w:val="001B0043"/>
    <w:rsid w:val="001B25ED"/>
    <w:rsid w:val="001C7338"/>
    <w:rsid w:val="001D2231"/>
    <w:rsid w:val="001E3415"/>
    <w:rsid w:val="001E7A9D"/>
    <w:rsid w:val="001E7E85"/>
    <w:rsid w:val="001F1A11"/>
    <w:rsid w:val="001F6488"/>
    <w:rsid w:val="00203219"/>
    <w:rsid w:val="00212348"/>
    <w:rsid w:val="0021402C"/>
    <w:rsid w:val="002153A6"/>
    <w:rsid w:val="00216746"/>
    <w:rsid w:val="0021682A"/>
    <w:rsid w:val="00222EEE"/>
    <w:rsid w:val="00243414"/>
    <w:rsid w:val="002470DB"/>
    <w:rsid w:val="0025128B"/>
    <w:rsid w:val="002562AC"/>
    <w:rsid w:val="00257889"/>
    <w:rsid w:val="00270CAE"/>
    <w:rsid w:val="0027158D"/>
    <w:rsid w:val="00272594"/>
    <w:rsid w:val="002739C8"/>
    <w:rsid w:val="00276BEF"/>
    <w:rsid w:val="00283019"/>
    <w:rsid w:val="00286F92"/>
    <w:rsid w:val="00293E8C"/>
    <w:rsid w:val="002A00CA"/>
    <w:rsid w:val="002A06FB"/>
    <w:rsid w:val="002C272E"/>
    <w:rsid w:val="002C35DF"/>
    <w:rsid w:val="002C4B7C"/>
    <w:rsid w:val="002D0D5F"/>
    <w:rsid w:val="002E427C"/>
    <w:rsid w:val="002F5097"/>
    <w:rsid w:val="002F7755"/>
    <w:rsid w:val="003012EA"/>
    <w:rsid w:val="003031BC"/>
    <w:rsid w:val="00317C4B"/>
    <w:rsid w:val="003229B3"/>
    <w:rsid w:val="00322B5C"/>
    <w:rsid w:val="0033776B"/>
    <w:rsid w:val="00342FFB"/>
    <w:rsid w:val="003435AC"/>
    <w:rsid w:val="00344069"/>
    <w:rsid w:val="00345E6F"/>
    <w:rsid w:val="00346EF2"/>
    <w:rsid w:val="00351D6B"/>
    <w:rsid w:val="00352E7D"/>
    <w:rsid w:val="00360F4E"/>
    <w:rsid w:val="00364B9C"/>
    <w:rsid w:val="00367FA5"/>
    <w:rsid w:val="00371C20"/>
    <w:rsid w:val="00373BB3"/>
    <w:rsid w:val="00374800"/>
    <w:rsid w:val="003757E4"/>
    <w:rsid w:val="003866DF"/>
    <w:rsid w:val="003949C5"/>
    <w:rsid w:val="00395756"/>
    <w:rsid w:val="003A1CA3"/>
    <w:rsid w:val="003A2827"/>
    <w:rsid w:val="003A48DC"/>
    <w:rsid w:val="003A6175"/>
    <w:rsid w:val="003C0C33"/>
    <w:rsid w:val="003C62DE"/>
    <w:rsid w:val="003D0D3A"/>
    <w:rsid w:val="003D4E17"/>
    <w:rsid w:val="003E1765"/>
    <w:rsid w:val="003E231C"/>
    <w:rsid w:val="003E2590"/>
    <w:rsid w:val="003F1307"/>
    <w:rsid w:val="003F3D77"/>
    <w:rsid w:val="00401BF0"/>
    <w:rsid w:val="0040322B"/>
    <w:rsid w:val="0040620C"/>
    <w:rsid w:val="004127D7"/>
    <w:rsid w:val="004131EF"/>
    <w:rsid w:val="00413D1C"/>
    <w:rsid w:val="004203CD"/>
    <w:rsid w:val="004275E4"/>
    <w:rsid w:val="00430EF5"/>
    <w:rsid w:val="0043298F"/>
    <w:rsid w:val="00432F8C"/>
    <w:rsid w:val="004344F5"/>
    <w:rsid w:val="00443419"/>
    <w:rsid w:val="00444E06"/>
    <w:rsid w:val="00463737"/>
    <w:rsid w:val="004749E6"/>
    <w:rsid w:val="004804C6"/>
    <w:rsid w:val="00480F92"/>
    <w:rsid w:val="004824A5"/>
    <w:rsid w:val="00496A5A"/>
    <w:rsid w:val="004971A8"/>
    <w:rsid w:val="004A2E6E"/>
    <w:rsid w:val="004A2EB1"/>
    <w:rsid w:val="004A5939"/>
    <w:rsid w:val="004B469F"/>
    <w:rsid w:val="004B51BD"/>
    <w:rsid w:val="004C3A08"/>
    <w:rsid w:val="004C5FA4"/>
    <w:rsid w:val="004C7974"/>
    <w:rsid w:val="004E02F6"/>
    <w:rsid w:val="004E0B83"/>
    <w:rsid w:val="004E171D"/>
    <w:rsid w:val="004E754F"/>
    <w:rsid w:val="00500433"/>
    <w:rsid w:val="0051462F"/>
    <w:rsid w:val="005163E5"/>
    <w:rsid w:val="00521206"/>
    <w:rsid w:val="00526D78"/>
    <w:rsid w:val="00537236"/>
    <w:rsid w:val="0054056A"/>
    <w:rsid w:val="00543CB1"/>
    <w:rsid w:val="0054440B"/>
    <w:rsid w:val="005450DF"/>
    <w:rsid w:val="00550EEF"/>
    <w:rsid w:val="00557002"/>
    <w:rsid w:val="005608D7"/>
    <w:rsid w:val="005646D5"/>
    <w:rsid w:val="005648AD"/>
    <w:rsid w:val="005717B1"/>
    <w:rsid w:val="0057717C"/>
    <w:rsid w:val="005950CD"/>
    <w:rsid w:val="005B49CF"/>
    <w:rsid w:val="005E1F22"/>
    <w:rsid w:val="005E4DD9"/>
    <w:rsid w:val="005E7355"/>
    <w:rsid w:val="005F162F"/>
    <w:rsid w:val="005F74FE"/>
    <w:rsid w:val="00602125"/>
    <w:rsid w:val="00610399"/>
    <w:rsid w:val="006241AE"/>
    <w:rsid w:val="00627B5F"/>
    <w:rsid w:val="006341FF"/>
    <w:rsid w:val="00634AA3"/>
    <w:rsid w:val="0063776F"/>
    <w:rsid w:val="00641E34"/>
    <w:rsid w:val="0064730D"/>
    <w:rsid w:val="006667A5"/>
    <w:rsid w:val="00666F98"/>
    <w:rsid w:val="00675FCD"/>
    <w:rsid w:val="0067658E"/>
    <w:rsid w:val="006829C0"/>
    <w:rsid w:val="00682AF4"/>
    <w:rsid w:val="00683202"/>
    <w:rsid w:val="0068569F"/>
    <w:rsid w:val="00686DDB"/>
    <w:rsid w:val="00696BC8"/>
    <w:rsid w:val="006A2744"/>
    <w:rsid w:val="006B1A8D"/>
    <w:rsid w:val="006C6928"/>
    <w:rsid w:val="006E4326"/>
    <w:rsid w:val="006E794E"/>
    <w:rsid w:val="006F7677"/>
    <w:rsid w:val="00725FFF"/>
    <w:rsid w:val="00727404"/>
    <w:rsid w:val="00732A48"/>
    <w:rsid w:val="0073381D"/>
    <w:rsid w:val="00745DFA"/>
    <w:rsid w:val="007710C4"/>
    <w:rsid w:val="007A5481"/>
    <w:rsid w:val="007C0303"/>
    <w:rsid w:val="007C4100"/>
    <w:rsid w:val="007C5729"/>
    <w:rsid w:val="007D71CF"/>
    <w:rsid w:val="007E0030"/>
    <w:rsid w:val="007E025F"/>
    <w:rsid w:val="007E362E"/>
    <w:rsid w:val="007F0E94"/>
    <w:rsid w:val="007F1C47"/>
    <w:rsid w:val="0080025D"/>
    <w:rsid w:val="00804100"/>
    <w:rsid w:val="008310E6"/>
    <w:rsid w:val="00831D99"/>
    <w:rsid w:val="00832263"/>
    <w:rsid w:val="008324DE"/>
    <w:rsid w:val="0083283C"/>
    <w:rsid w:val="00840A04"/>
    <w:rsid w:val="00841BA4"/>
    <w:rsid w:val="00844BC6"/>
    <w:rsid w:val="00852A26"/>
    <w:rsid w:val="008648F8"/>
    <w:rsid w:val="008666AE"/>
    <w:rsid w:val="00885D0C"/>
    <w:rsid w:val="00885F5C"/>
    <w:rsid w:val="00890A36"/>
    <w:rsid w:val="008946E0"/>
    <w:rsid w:val="008A6666"/>
    <w:rsid w:val="008B553A"/>
    <w:rsid w:val="008C4E08"/>
    <w:rsid w:val="008C6B90"/>
    <w:rsid w:val="008D488F"/>
    <w:rsid w:val="008E6CF8"/>
    <w:rsid w:val="008F7BA4"/>
    <w:rsid w:val="0090635B"/>
    <w:rsid w:val="00915557"/>
    <w:rsid w:val="00921127"/>
    <w:rsid w:val="0092217F"/>
    <w:rsid w:val="0093666D"/>
    <w:rsid w:val="00936EE2"/>
    <w:rsid w:val="00964FAA"/>
    <w:rsid w:val="00975C6C"/>
    <w:rsid w:val="009933DF"/>
    <w:rsid w:val="009A4825"/>
    <w:rsid w:val="009C2046"/>
    <w:rsid w:val="009D646D"/>
    <w:rsid w:val="009E3900"/>
    <w:rsid w:val="009F1C32"/>
    <w:rsid w:val="009F74B7"/>
    <w:rsid w:val="00A16AF2"/>
    <w:rsid w:val="00A17220"/>
    <w:rsid w:val="00A20D17"/>
    <w:rsid w:val="00A25632"/>
    <w:rsid w:val="00A32C54"/>
    <w:rsid w:val="00A46CB9"/>
    <w:rsid w:val="00A521CE"/>
    <w:rsid w:val="00A52767"/>
    <w:rsid w:val="00A64141"/>
    <w:rsid w:val="00A64363"/>
    <w:rsid w:val="00A74A0D"/>
    <w:rsid w:val="00A75EB1"/>
    <w:rsid w:val="00A80014"/>
    <w:rsid w:val="00A856C8"/>
    <w:rsid w:val="00A9000F"/>
    <w:rsid w:val="00A91601"/>
    <w:rsid w:val="00A9334F"/>
    <w:rsid w:val="00A937D4"/>
    <w:rsid w:val="00AB5A73"/>
    <w:rsid w:val="00AC0FF3"/>
    <w:rsid w:val="00AC269C"/>
    <w:rsid w:val="00AC4B31"/>
    <w:rsid w:val="00AD5593"/>
    <w:rsid w:val="00AD61CC"/>
    <w:rsid w:val="00AE3125"/>
    <w:rsid w:val="00AE65D8"/>
    <w:rsid w:val="00AF05D3"/>
    <w:rsid w:val="00AF0DAF"/>
    <w:rsid w:val="00AF5E58"/>
    <w:rsid w:val="00AF5F01"/>
    <w:rsid w:val="00B14A36"/>
    <w:rsid w:val="00B16097"/>
    <w:rsid w:val="00B2147D"/>
    <w:rsid w:val="00B22C9B"/>
    <w:rsid w:val="00B25C24"/>
    <w:rsid w:val="00B3223E"/>
    <w:rsid w:val="00B345E6"/>
    <w:rsid w:val="00B3510E"/>
    <w:rsid w:val="00B3585A"/>
    <w:rsid w:val="00B43CB1"/>
    <w:rsid w:val="00B44F58"/>
    <w:rsid w:val="00B561AF"/>
    <w:rsid w:val="00B63E5D"/>
    <w:rsid w:val="00B67BC8"/>
    <w:rsid w:val="00B71D11"/>
    <w:rsid w:val="00B775D8"/>
    <w:rsid w:val="00B903F0"/>
    <w:rsid w:val="00BA5230"/>
    <w:rsid w:val="00BB2D84"/>
    <w:rsid w:val="00BC0B6D"/>
    <w:rsid w:val="00BC0BCC"/>
    <w:rsid w:val="00BC18B4"/>
    <w:rsid w:val="00BC38DE"/>
    <w:rsid w:val="00BC4908"/>
    <w:rsid w:val="00BC750C"/>
    <w:rsid w:val="00BF096E"/>
    <w:rsid w:val="00BF1153"/>
    <w:rsid w:val="00BF31C2"/>
    <w:rsid w:val="00BF545C"/>
    <w:rsid w:val="00BF7623"/>
    <w:rsid w:val="00C006A0"/>
    <w:rsid w:val="00C03EB7"/>
    <w:rsid w:val="00C2588F"/>
    <w:rsid w:val="00C33F20"/>
    <w:rsid w:val="00C5289E"/>
    <w:rsid w:val="00C55037"/>
    <w:rsid w:val="00C60517"/>
    <w:rsid w:val="00C70AF9"/>
    <w:rsid w:val="00C70BA7"/>
    <w:rsid w:val="00C7510B"/>
    <w:rsid w:val="00C84FB5"/>
    <w:rsid w:val="00C920CE"/>
    <w:rsid w:val="00C95D34"/>
    <w:rsid w:val="00CA0F6A"/>
    <w:rsid w:val="00CA512D"/>
    <w:rsid w:val="00CB1591"/>
    <w:rsid w:val="00CB3818"/>
    <w:rsid w:val="00CC4AE2"/>
    <w:rsid w:val="00CD77EA"/>
    <w:rsid w:val="00CE0A43"/>
    <w:rsid w:val="00CF1856"/>
    <w:rsid w:val="00D00656"/>
    <w:rsid w:val="00D0158B"/>
    <w:rsid w:val="00D23188"/>
    <w:rsid w:val="00D31DDC"/>
    <w:rsid w:val="00D32041"/>
    <w:rsid w:val="00D37E92"/>
    <w:rsid w:val="00D44C63"/>
    <w:rsid w:val="00D6296D"/>
    <w:rsid w:val="00D65CD2"/>
    <w:rsid w:val="00D748E8"/>
    <w:rsid w:val="00D767FB"/>
    <w:rsid w:val="00D80439"/>
    <w:rsid w:val="00D82BA3"/>
    <w:rsid w:val="00D8695F"/>
    <w:rsid w:val="00D90CA5"/>
    <w:rsid w:val="00D94902"/>
    <w:rsid w:val="00D97271"/>
    <w:rsid w:val="00DA28C6"/>
    <w:rsid w:val="00DA2BF6"/>
    <w:rsid w:val="00DC4B8B"/>
    <w:rsid w:val="00DD4D69"/>
    <w:rsid w:val="00DD5A33"/>
    <w:rsid w:val="00DE04E5"/>
    <w:rsid w:val="00DE1957"/>
    <w:rsid w:val="00DE5C8B"/>
    <w:rsid w:val="00DF71F0"/>
    <w:rsid w:val="00E077BE"/>
    <w:rsid w:val="00E10521"/>
    <w:rsid w:val="00E12125"/>
    <w:rsid w:val="00E148B6"/>
    <w:rsid w:val="00E15B27"/>
    <w:rsid w:val="00E350C8"/>
    <w:rsid w:val="00E37BE3"/>
    <w:rsid w:val="00E51B29"/>
    <w:rsid w:val="00E749BE"/>
    <w:rsid w:val="00E74A9A"/>
    <w:rsid w:val="00E8329E"/>
    <w:rsid w:val="00E8556F"/>
    <w:rsid w:val="00E87D27"/>
    <w:rsid w:val="00E91F5E"/>
    <w:rsid w:val="00E9514C"/>
    <w:rsid w:val="00EA59FE"/>
    <w:rsid w:val="00EB0335"/>
    <w:rsid w:val="00EB11F7"/>
    <w:rsid w:val="00EB140F"/>
    <w:rsid w:val="00EC03A4"/>
    <w:rsid w:val="00EC300F"/>
    <w:rsid w:val="00EC4B08"/>
    <w:rsid w:val="00EC7C72"/>
    <w:rsid w:val="00ED1166"/>
    <w:rsid w:val="00ED1774"/>
    <w:rsid w:val="00EE15DE"/>
    <w:rsid w:val="00EE5F48"/>
    <w:rsid w:val="00F018F9"/>
    <w:rsid w:val="00F03D2A"/>
    <w:rsid w:val="00F04829"/>
    <w:rsid w:val="00F14246"/>
    <w:rsid w:val="00F1566F"/>
    <w:rsid w:val="00F2161C"/>
    <w:rsid w:val="00F30DE5"/>
    <w:rsid w:val="00F50127"/>
    <w:rsid w:val="00F51771"/>
    <w:rsid w:val="00F53037"/>
    <w:rsid w:val="00F55E67"/>
    <w:rsid w:val="00F65103"/>
    <w:rsid w:val="00F74FC1"/>
    <w:rsid w:val="00F75D62"/>
    <w:rsid w:val="00F77D0F"/>
    <w:rsid w:val="00F80E26"/>
    <w:rsid w:val="00F81FA0"/>
    <w:rsid w:val="00F83906"/>
    <w:rsid w:val="00F84A54"/>
    <w:rsid w:val="00F937B1"/>
    <w:rsid w:val="00FB5A3B"/>
    <w:rsid w:val="00FC07D6"/>
    <w:rsid w:val="00FC0AE0"/>
    <w:rsid w:val="00FC4DCB"/>
    <w:rsid w:val="00FD284D"/>
    <w:rsid w:val="00FE50FF"/>
    <w:rsid w:val="00FE6F41"/>
    <w:rsid w:val="00FF2F95"/>
    <w:rsid w:val="00FF4DDD"/>
    <w:rsid w:val="00FF56DB"/>
    <w:rsid w:val="03E19A0D"/>
    <w:rsid w:val="0B9D1980"/>
    <w:rsid w:val="1613D2B3"/>
    <w:rsid w:val="1887F477"/>
    <w:rsid w:val="1A47A20E"/>
    <w:rsid w:val="1B85F283"/>
    <w:rsid w:val="1BB2DDCD"/>
    <w:rsid w:val="1D243F6C"/>
    <w:rsid w:val="24B273C3"/>
    <w:rsid w:val="2581FA3D"/>
    <w:rsid w:val="33500301"/>
    <w:rsid w:val="3426BE73"/>
    <w:rsid w:val="3698BA66"/>
    <w:rsid w:val="3C612306"/>
    <w:rsid w:val="3C73CF59"/>
    <w:rsid w:val="3E2262A1"/>
    <w:rsid w:val="45A15339"/>
    <w:rsid w:val="4789471C"/>
    <w:rsid w:val="48B84524"/>
    <w:rsid w:val="495C07E9"/>
    <w:rsid w:val="505F0642"/>
    <w:rsid w:val="5188E61C"/>
    <w:rsid w:val="51DFF1F3"/>
    <w:rsid w:val="59387D2E"/>
    <w:rsid w:val="5A062196"/>
    <w:rsid w:val="5F11CDE0"/>
    <w:rsid w:val="61FD275C"/>
    <w:rsid w:val="6451CFB3"/>
    <w:rsid w:val="694DA987"/>
    <w:rsid w:val="6AA0005B"/>
    <w:rsid w:val="6C83DBB3"/>
    <w:rsid w:val="70DED583"/>
    <w:rsid w:val="7683FDD5"/>
    <w:rsid w:val="768610F9"/>
    <w:rsid w:val="79B781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0247E"/>
  <w15:docId w15:val="{513BAE54-7E56-3E46-9F7C-DAEA0D815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202"/>
  </w:style>
  <w:style w:type="paragraph" w:styleId="Heading1">
    <w:name w:val="heading 1"/>
    <w:basedOn w:val="Normal"/>
    <w:next w:val="Normal"/>
    <w:uiPriority w:val="9"/>
    <w:qFormat/>
    <w:rsid w:val="00DE68DC"/>
    <w:pPr>
      <w:keepNext/>
      <w:spacing w:before="240" w:after="60"/>
      <w:outlineLvl w:val="0"/>
    </w:pPr>
    <w:rPr>
      <w:rFonts w:ascii="Arial" w:hAnsi="Arial" w:cs="Arial"/>
      <w:b/>
      <w:bCs/>
      <w:kern w:val="32"/>
      <w:sz w:val="32"/>
      <w:szCs w:val="32"/>
    </w:rPr>
  </w:style>
  <w:style w:type="paragraph" w:styleId="Heading2">
    <w:name w:val="heading 2"/>
    <w:basedOn w:val="Normal"/>
    <w:uiPriority w:val="9"/>
    <w:semiHidden/>
    <w:unhideWhenUsed/>
    <w:qFormat/>
    <w:rsid w:val="00DE68DC"/>
    <w:pPr>
      <w:overflowPunct w:val="0"/>
      <w:jc w:val="center"/>
      <w:outlineLvl w:val="1"/>
    </w:pPr>
    <w:rPr>
      <w:b/>
      <w:bCs/>
      <w:sz w:val="28"/>
      <w:szCs w:val="28"/>
    </w:rPr>
  </w:style>
  <w:style w:type="paragraph" w:styleId="Heading3">
    <w:name w:val="heading 3"/>
    <w:basedOn w:val="Normal"/>
    <w:next w:val="Normal"/>
    <w:link w:val="Heading3Char"/>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BalloonText">
    <w:name w:val="Balloon Text"/>
    <w:basedOn w:val="Normal"/>
    <w:semiHidden/>
    <w:rsid w:val="00DE68DC"/>
    <w:rPr>
      <w:rFonts w:ascii="Tahoma" w:hAnsi="Tahoma" w:cs="Tahoma"/>
      <w:sz w:val="16"/>
      <w:szCs w:val="16"/>
    </w:rPr>
  </w:style>
  <w:style w:type="paragraph" w:styleId="Header">
    <w:name w:val="header"/>
    <w:basedOn w:val="Normal"/>
    <w:link w:val="HeaderChar"/>
    <w:uiPriority w:val="99"/>
    <w:rsid w:val="00DE68DC"/>
    <w:pPr>
      <w:tabs>
        <w:tab w:val="center" w:pos="4320"/>
        <w:tab w:val="right" w:pos="8640"/>
      </w:tabs>
    </w:pPr>
    <w:rPr>
      <w:lang w:val="x-none" w:eastAsia="x-none"/>
    </w:rPr>
  </w:style>
  <w:style w:type="paragraph" w:styleId="Footer">
    <w:name w:val="footer"/>
    <w:basedOn w:val="Normal"/>
    <w:link w:val="FooterChar"/>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BodyText">
    <w:name w:val="Body Text"/>
    <w:basedOn w:val="Normal"/>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Normal"/>
    <w:rsid w:val="00DE68DC"/>
    <w:pPr>
      <w:spacing w:before="100" w:beforeAutospacing="1" w:after="198"/>
    </w:pPr>
    <w:rPr>
      <w:sz w:val="17"/>
      <w:szCs w:val="17"/>
    </w:rPr>
  </w:style>
  <w:style w:type="paragraph" w:styleId="BlockText">
    <w:name w:val="Block Text"/>
    <w:basedOn w:val="Normal"/>
    <w:semiHidden/>
    <w:rsid w:val="00DE68DC"/>
    <w:pPr>
      <w:overflowPunct w:val="0"/>
      <w:ind w:left="720" w:right="-84"/>
      <w:jc w:val="center"/>
      <w:outlineLvl w:val="1"/>
    </w:pPr>
    <w:rPr>
      <w:b/>
      <w:bCs/>
      <w:sz w:val="30"/>
      <w:szCs w:val="28"/>
    </w:rPr>
  </w:style>
  <w:style w:type="paragraph" w:styleId="BodyText2">
    <w:name w:val="Body Text 2"/>
    <w:basedOn w:val="Normal"/>
    <w:semiHidden/>
    <w:rsid w:val="00DE68DC"/>
    <w:pPr>
      <w:spacing w:line="360" w:lineRule="auto"/>
    </w:pPr>
    <w:rPr>
      <w:sz w:val="22"/>
      <w:szCs w:val="16"/>
    </w:rPr>
  </w:style>
  <w:style w:type="paragraph" w:styleId="BodyText3">
    <w:name w:val="Body Text 3"/>
    <w:basedOn w:val="Normal"/>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CommentReference">
    <w:name w:val="annotation reference"/>
    <w:semiHidden/>
    <w:rsid w:val="00FE6232"/>
    <w:rPr>
      <w:rFonts w:cs="Times New Roman"/>
      <w:sz w:val="16"/>
      <w:szCs w:val="16"/>
    </w:rPr>
  </w:style>
  <w:style w:type="paragraph" w:styleId="CommentText">
    <w:name w:val="annotation text"/>
    <w:basedOn w:val="Normal"/>
    <w:link w:val="CommentTextChar"/>
    <w:semiHidden/>
    <w:rsid w:val="00FE6232"/>
    <w:rPr>
      <w:sz w:val="20"/>
      <w:szCs w:val="20"/>
      <w:lang w:val="x-none" w:eastAsia="x-none"/>
    </w:rPr>
  </w:style>
  <w:style w:type="character" w:customStyle="1" w:styleId="CommentTextChar">
    <w:name w:val="Comment Text Char"/>
    <w:link w:val="CommentText"/>
    <w:semiHidden/>
    <w:locked/>
    <w:rsid w:val="00FE6232"/>
    <w:rPr>
      <w:rFonts w:cs="Times New Roman"/>
    </w:rPr>
  </w:style>
  <w:style w:type="paragraph" w:styleId="CommentSubject">
    <w:name w:val="annotation subject"/>
    <w:basedOn w:val="CommentText"/>
    <w:next w:val="CommentText"/>
    <w:link w:val="CommentSubjectChar"/>
    <w:semiHidden/>
    <w:rsid w:val="00FE6232"/>
    <w:rPr>
      <w:b/>
      <w:bCs/>
    </w:rPr>
  </w:style>
  <w:style w:type="character" w:customStyle="1" w:styleId="CommentSubjectChar">
    <w:name w:val="Comment Subject Char"/>
    <w:link w:val="CommentSubject"/>
    <w:semiHidden/>
    <w:locked/>
    <w:rsid w:val="00FE6232"/>
    <w:rPr>
      <w:rFonts w:cs="Times New Roman"/>
      <w:b/>
      <w:bCs/>
    </w:rPr>
  </w:style>
  <w:style w:type="paragraph" w:customStyle="1" w:styleId="LightList-Accent31">
    <w:name w:val="Light List - Accent 31"/>
    <w:hidden/>
    <w:semiHidden/>
    <w:rsid w:val="00E2704F"/>
  </w:style>
  <w:style w:type="character" w:styleId="FollowedHyperlink">
    <w:name w:val="FollowedHyperlink"/>
    <w:rsid w:val="004C50E7"/>
    <w:rPr>
      <w:color w:val="800080"/>
      <w:u w:val="single"/>
    </w:rPr>
  </w:style>
  <w:style w:type="paragraph" w:styleId="PlainText">
    <w:name w:val="Plain Text"/>
    <w:basedOn w:val="Normal"/>
    <w:link w:val="PlainTextChar"/>
    <w:rsid w:val="00A109E0"/>
    <w:rPr>
      <w:rFonts w:ascii="Courier New" w:hAnsi="Courier New"/>
      <w:sz w:val="20"/>
      <w:szCs w:val="20"/>
      <w:lang w:val="x-none" w:eastAsia="x-none"/>
    </w:rPr>
  </w:style>
  <w:style w:type="character" w:customStyle="1" w:styleId="PlainTextChar">
    <w:name w:val="Plain Text Char"/>
    <w:link w:val="PlainText"/>
    <w:rsid w:val="00A109E0"/>
    <w:rPr>
      <w:rFonts w:ascii="Courier New" w:hAnsi="Courier New" w:cs="Courier New"/>
    </w:rPr>
  </w:style>
  <w:style w:type="paragraph" w:styleId="NormalWeb">
    <w:name w:val="Normal (Web)"/>
    <w:basedOn w:val="Normal"/>
    <w:uiPriority w:val="99"/>
    <w:rsid w:val="00763E80"/>
  </w:style>
  <w:style w:type="character" w:customStyle="1" w:styleId="HeaderChar">
    <w:name w:val="Header Char"/>
    <w:link w:val="Header"/>
    <w:uiPriority w:val="99"/>
    <w:rsid w:val="00484893"/>
    <w:rPr>
      <w:sz w:val="24"/>
      <w:szCs w:val="24"/>
    </w:rPr>
  </w:style>
  <w:style w:type="character" w:customStyle="1" w:styleId="FooterChar">
    <w:name w:val="Footer Char"/>
    <w:link w:val="Footer"/>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Revision">
    <w:name w:val="Revision"/>
    <w:hidden/>
    <w:rsid w:val="007E59DD"/>
  </w:style>
  <w:style w:type="character" w:customStyle="1" w:styleId="ipa">
    <w:name w:val="ipa"/>
    <w:basedOn w:val="DefaultParagraphFont"/>
    <w:rsid w:val="00F75932"/>
  </w:style>
  <w:style w:type="paragraph" w:styleId="ListParagraph">
    <w:name w:val="List Paragraph"/>
    <w:basedOn w:val="Normal"/>
    <w:uiPriority w:val="34"/>
    <w:qFormat/>
    <w:rsid w:val="009D3114"/>
    <w:pPr>
      <w:spacing w:before="100" w:beforeAutospacing="1" w:after="100" w:afterAutospacing="1"/>
    </w:pPr>
  </w:style>
  <w:style w:type="character" w:customStyle="1" w:styleId="Heading3Char">
    <w:name w:val="Heading 3 Char"/>
    <w:basedOn w:val="DefaultParagraphFont"/>
    <w:link w:val="Heading3"/>
    <w:semiHidden/>
    <w:rsid w:val="001730E6"/>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7F437A"/>
    <w:rPr>
      <w:i/>
      <w:iCs/>
    </w:rPr>
  </w:style>
  <w:style w:type="character" w:styleId="UnresolvedMention">
    <w:name w:val="Unresolved Mention"/>
    <w:basedOn w:val="DefaultParagraphFont"/>
    <w:uiPriority w:val="99"/>
    <w:semiHidden/>
    <w:unhideWhenUsed/>
    <w:rsid w:val="00123C32"/>
    <w:rPr>
      <w:color w:val="605E5C"/>
      <w:shd w:val="clear" w:color="auto" w:fill="E1DFDD"/>
    </w:rPr>
  </w:style>
  <w:style w:type="paragraph" w:customStyle="1" w:styleId="paragraph">
    <w:name w:val="paragraph"/>
    <w:basedOn w:val="Normal"/>
    <w:rsid w:val="00091CC7"/>
    <w:pPr>
      <w:spacing w:before="100" w:beforeAutospacing="1" w:after="100" w:afterAutospacing="1"/>
    </w:pPr>
    <w:rPr>
      <w:lang w:val="de-DE" w:eastAsia="de-DE"/>
    </w:rPr>
  </w:style>
  <w:style w:type="character" w:customStyle="1" w:styleId="normaltextrun">
    <w:name w:val="normaltextrun"/>
    <w:basedOn w:val="DefaultParagraphFont"/>
    <w:rsid w:val="00091CC7"/>
  </w:style>
  <w:style w:type="character" w:customStyle="1" w:styleId="eop">
    <w:name w:val="eop"/>
    <w:basedOn w:val="DefaultParagraphFont"/>
    <w:rsid w:val="00091CC7"/>
  </w:style>
  <w:style w:type="character" w:customStyle="1" w:styleId="scxw34792552">
    <w:name w:val="scxw34792552"/>
    <w:basedOn w:val="DefaultParagraphFont"/>
    <w:rsid w:val="00091CC7"/>
  </w:style>
  <w:style w:type="character" w:styleId="Strong">
    <w:name w:val="Strong"/>
    <w:basedOn w:val="DefaultParagraphFont"/>
    <w:uiPriority w:val="22"/>
    <w:qFormat/>
    <w:rsid w:val="008752A6"/>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4405347">
      <w:bodyDiv w:val="1"/>
      <w:marLeft w:val="0"/>
      <w:marRight w:val="0"/>
      <w:marTop w:val="0"/>
      <w:marBottom w:val="0"/>
      <w:divBdr>
        <w:top w:val="none" w:sz="0" w:space="0" w:color="auto"/>
        <w:left w:val="none" w:sz="0" w:space="0" w:color="auto"/>
        <w:bottom w:val="none" w:sz="0" w:space="0" w:color="auto"/>
        <w:right w:val="none" w:sz="0" w:space="0" w:color="auto"/>
      </w:divBdr>
    </w:div>
    <w:div w:id="902254620">
      <w:bodyDiv w:val="1"/>
      <w:marLeft w:val="0"/>
      <w:marRight w:val="0"/>
      <w:marTop w:val="0"/>
      <w:marBottom w:val="0"/>
      <w:divBdr>
        <w:top w:val="none" w:sz="0" w:space="0" w:color="auto"/>
        <w:left w:val="none" w:sz="0" w:space="0" w:color="auto"/>
        <w:bottom w:val="none" w:sz="0" w:space="0" w:color="auto"/>
        <w:right w:val="none" w:sz="0" w:space="0" w:color="auto"/>
      </w:divBdr>
    </w:div>
    <w:div w:id="1361737736">
      <w:bodyDiv w:val="1"/>
      <w:marLeft w:val="0"/>
      <w:marRight w:val="0"/>
      <w:marTop w:val="0"/>
      <w:marBottom w:val="0"/>
      <w:divBdr>
        <w:top w:val="none" w:sz="0" w:space="0" w:color="auto"/>
        <w:left w:val="none" w:sz="0" w:space="0" w:color="auto"/>
        <w:bottom w:val="none" w:sz="0" w:space="0" w:color="auto"/>
        <w:right w:val="none" w:sz="0" w:space="0" w:color="auto"/>
      </w:divBdr>
    </w:div>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bsky.app/profile/riedel-net.bsky.social" TargetMode="External"/><Relationship Id="rId26" Type="http://schemas.openxmlformats.org/officeDocument/2006/relationships/hyperlink" Target="https://manuals.riedel.net/simplylive/2.1" TargetMode="External"/><Relationship Id="rId3" Type="http://schemas.openxmlformats.org/officeDocument/2006/relationships/customXml" Target="../customXml/item3.xml"/><Relationship Id="rId21" Type="http://schemas.openxmlformats.org/officeDocument/2006/relationships/hyperlink" Target="mailto:press@riedel.net" TargetMode="External"/><Relationship Id="rId7" Type="http://schemas.openxmlformats.org/officeDocument/2006/relationships/webSettings" Target="webSettings.xml"/><Relationship Id="rId12" Type="http://schemas.openxmlformats.org/officeDocument/2006/relationships/hyperlink" Target="https://www.linkedin.com/company/549773/" TargetMode="External"/><Relationship Id="rId17" Type="http://schemas.openxmlformats.org/officeDocument/2006/relationships/image" Target="media/image4.png"/><Relationship Id="rId25" Type="http://schemas.openxmlformats.org/officeDocument/2006/relationships/hyperlink" Target="https://my.riedel.net/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nstagram.com/riedelcommunications/" TargetMode="External"/><Relationship Id="rId20" Type="http://schemas.openxmlformats.org/officeDocument/2006/relationships/hyperlink" Target="mailto:sunny@wallstcom.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www.wallstcom.com/Riedel/Riedel-Skaarhoj-Operator.jpg"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wallstcom.com/Riedel/Riedel-Skaarhoj-KasperSkaarhoj.jpg" TargetMode="External"/><Relationship Id="rId28" Type="http://schemas.openxmlformats.org/officeDocument/2006/relationships/hyperlink" Target="https://www.skaarhoj.com/" TargetMode="External"/><Relationship Id="rId10" Type="http://schemas.openxmlformats.org/officeDocument/2006/relationships/hyperlink" Target="https://www.facebook.com/RIEDELCommunicationsInternational/" TargetMode="External"/><Relationship Id="rId19" Type="http://schemas.openxmlformats.org/officeDocument/2006/relationships/image" Target="media/image5.jp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youtube.com/user/riedelcommunications" TargetMode="External"/><Relationship Id="rId22" Type="http://schemas.openxmlformats.org/officeDocument/2006/relationships/hyperlink" Target="https://www.wallstcom.com/Riedel/260701-Riedel-SKAARHOJ.docx" TargetMode="External"/><Relationship Id="rId27" Type="http://schemas.openxmlformats.org/officeDocument/2006/relationships/hyperlink" Target="http://www.riedel.net" TargetMode="External"/><Relationship Id="rId30" Type="http://schemas.openxmlformats.org/officeDocument/2006/relationships/header" Target="header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anbuelhoff/Library/Group%20Containers/UBF8T346G9.Office/User%20Content.localized/Templates.localized/Riedel%20PR%20Template%2025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eandTime xmlns="08b6ed48-a9b2-4d09-8352-9933fe3f4900" xsi:nil="true"/>
    <TaxCatchAll xmlns="396e2555-6062-4de9-8c0e-7d9d80615b93" xsi:nil="true"/>
    <lcf76f155ced4ddcb4097134ff3c332f xmlns="08b6ed48-a9b2-4d09-8352-9933fe3f49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57CD10-5978-42BF-A300-494B19A2682A}">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725E461-DA1F-443E-9DA3-9AA21B76A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08b6ed48-a9b2-4d09-8352-9933fe3f4900"/>
    <ds:schemaRef ds:uri="396e2555-6062-4de9-8c0e-7d9d80615b93"/>
  </ds:schemaRefs>
</ds:datastoreItem>
</file>

<file path=docProps/app.xml><?xml version="1.0" encoding="utf-8"?>
<Properties xmlns="http://schemas.openxmlformats.org/officeDocument/2006/extended-properties" xmlns:vt="http://schemas.openxmlformats.org/officeDocument/2006/docPropsVTypes">
  <Template>Riedel PR Template 2526.dotx</Template>
  <TotalTime>1</TotalTime>
  <Pages>3</Pages>
  <Words>750</Words>
  <Characters>4951</Characters>
  <Application>Microsoft Office Word</Application>
  <DocSecurity>0</DocSecurity>
  <Lines>260</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Carrie Davenport</cp:lastModifiedBy>
  <cp:revision>2</cp:revision>
  <cp:lastPrinted>2025-06-16T13:31:00Z</cp:lastPrinted>
  <dcterms:created xsi:type="dcterms:W3CDTF">2026-06-30T13:23:00Z</dcterms:created>
  <dcterms:modified xsi:type="dcterms:W3CDTF">2026-06-30T13:23:00Z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0x0101008BA8B72CC29BE84ABC8192F7CCF053B8</vt:lpwstr>
  </property>
</Properties>
</file>